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441225-2024-01174</w:t>
      </w:r>
    </w:p>
    <w:p>
      <w:pPr>
        <w:pStyle w:val="null3"/>
        <w:jc w:val="center"/>
        <w:outlineLvl w:val="3"/>
      </w:pPr>
      <w:r>
        <w:rPr>
          <w:sz w:val="24"/>
          <w:b/>
        </w:rPr>
        <w:t>采购项目编号：</w:t>
      </w:r>
      <w:r>
        <w:rPr>
          <w:sz w:val="24"/>
          <w:b/>
        </w:rPr>
        <w:t>GXZB-2401ZQCG020</w:t>
      </w:r>
    </w:p>
    <w:p>
      <w:pPr>
        <w:pStyle w:val="null3"/>
        <w:jc w:val="center"/>
        <w:outlineLvl w:val="3"/>
      </w:pPr>
      <w:r>
        <w:rPr>
          <w:sz w:val="24"/>
          <w:b/>
        </w:rPr>
        <w:t>项目名称：</w:t>
      </w:r>
      <w:r>
        <w:rPr>
          <w:sz w:val="24"/>
          <w:b/>
        </w:rPr>
        <w:t>封开县2023年大洲镇美丽农村路建设工程</w:t>
      </w:r>
    </w:p>
    <w:p>
      <w:pPr>
        <w:pStyle w:val="null3"/>
        <w:jc w:val="center"/>
        <w:outlineLvl w:val="3"/>
      </w:pPr>
      <w:r>
        <w:rPr>
          <w:sz w:val="24"/>
          <w:b/>
        </w:rPr>
        <w:t>采购人：</w:t>
      </w:r>
      <w:r>
        <w:rPr>
          <w:sz w:val="24"/>
          <w:b/>
        </w:rPr>
        <w:t>封开县大洲镇人民政府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封开县大洲镇人民政府</w:t>
      </w:r>
      <w:r>
        <w:rPr/>
        <w:t>的委托，采用</w:t>
      </w:r>
      <w:r>
        <w:rPr/>
        <w:t>竞争性磋商</w:t>
      </w:r>
      <w:r>
        <w:rPr/>
        <w:t>方式组织采购</w:t>
      </w:r>
      <w:r>
        <w:rPr/>
        <w:t>封开县2023年大洲镇美丽农村路建设工程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封开县2023年大洲镇美丽农村路建设工程</w:t>
      </w:r>
    </w:p>
    <w:p>
      <w:pPr>
        <w:pStyle w:val="null3"/>
        <w:ind w:firstLine="480"/>
      </w:pPr>
      <w:r>
        <w:rPr/>
        <w:t>采购计划编号：</w:t>
      </w:r>
      <w:r>
        <w:rPr/>
        <w:t>441225-2024-01174</w:t>
      </w:r>
    </w:p>
    <w:p>
      <w:pPr>
        <w:pStyle w:val="null3"/>
        <w:ind w:firstLine="480"/>
      </w:pPr>
      <w:r>
        <w:rPr/>
        <w:t>采购项目编号：</w:t>
      </w:r>
      <w:r>
        <w:rPr/>
        <w:t>GXZB-2401ZQCG020</w:t>
      </w:r>
    </w:p>
    <w:p>
      <w:pPr>
        <w:pStyle w:val="null3"/>
        <w:ind w:firstLine="480"/>
      </w:pPr>
      <w:r>
        <w:rPr/>
        <w:t>采购方式：</w:t>
      </w:r>
      <w:r>
        <w:rPr/>
        <w:t>竞争性磋商</w:t>
      </w:r>
    </w:p>
    <w:p>
      <w:pPr>
        <w:pStyle w:val="null3"/>
        <w:ind w:firstLine="480"/>
      </w:pPr>
      <w:r>
        <w:rPr/>
        <w:t>预算金额：</w:t>
      </w:r>
      <w:r>
        <w:rPr/>
        <w:t>2,097,810.00</w:t>
      </w:r>
      <w:r>
        <w:rPr/>
        <w:t>元</w:t>
      </w:r>
    </w:p>
    <w:p>
      <w:pPr>
        <w:pStyle w:val="null3"/>
        <w:outlineLvl w:val="3"/>
      </w:pPr>
      <w:r>
        <w:rPr>
          <w:sz w:val="24"/>
          <w:b/>
        </w:rPr>
        <w:t>2.项目内容及需求情况（采购项目技术规格、参数及要求）</w:t>
      </w:r>
    </w:p>
    <w:p>
      <w:pPr>
        <w:pStyle w:val="null3"/>
      </w:pPr>
      <w:r>
        <w:rPr/>
        <w:t>采购包1(封开县2023年大洲镇美丽农村路建设工程):</w:t>
      </w:r>
    </w:p>
    <w:p>
      <w:pPr>
        <w:pStyle w:val="null3"/>
      </w:pPr>
      <w:r>
        <w:rPr/>
        <w:t>采购包预算金额：2,097,810.00元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公路工程施工</w:t>
            </w:r>
          </w:p>
        </w:tc>
        <w:tc>
          <w:tcPr>
            <w:tcW w:type="dxa" w:w="2052"/>
          </w:tcPr>
          <w:p>
            <w:pPr>
              <w:pStyle w:val="null3"/>
            </w:pPr>
            <w:r>
              <w:rPr/>
              <w:t>封开县2023年大洲镇美丽农村路建设工程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2,097,810.00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合同履行期限：总工期90日历天（具体以施工合同确定的开工时间为准）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采购包1（封开县2023年大洲镇美丽农村路建设工程）：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采购包1（封开县2023年大洲镇美丽农村路建设工程）：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由国家建设主管部门颁发的有效期内的公路工程施工总承包三级（含）以上资质证书，或具备公路路面工程专业承包三级（含）以上及公路路基工程专业承包三级（含）以上资质证书；并具有有效的安全生产许可证书；提供相应的证书证明材料。 4)拟派的项目负责人须具有公路工程专业二级（或以上）建造师注册证书，并具有交通运输主管部门颁发的有效的安全生产“三类人员”B类证书，提供相应的证书证明材料</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封开县大洲镇人民政府</w:t>
      </w:r>
    </w:p>
    <w:p>
      <w:pPr>
        <w:pStyle w:val="null3"/>
        <w:ind w:firstLine="480"/>
      </w:pPr>
      <w:r>
        <w:rPr/>
        <w:t>地址：</w:t>
      </w:r>
      <w:r>
        <w:rPr/>
        <w:t>封开县大洲镇大洲街一号</w:t>
      </w:r>
    </w:p>
    <w:p>
      <w:pPr>
        <w:pStyle w:val="null3"/>
        <w:ind w:firstLine="480"/>
      </w:pPr>
      <w:r>
        <w:rPr/>
        <w:t>联系方式：</w:t>
      </w:r>
      <w:r>
        <w:rPr/>
        <w:t>0758-6552201</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ind w:firstLine="482"/>
      </w:pPr>
      <w:r>
        <w:rPr>
          <w:sz w:val="24"/>
          <w:b/>
        </w:rPr>
        <w:t>（一）工程名称：</w:t>
      </w:r>
      <w:r>
        <w:rPr>
          <w:sz w:val="24"/>
        </w:rPr>
        <w:t>封开县</w:t>
      </w:r>
      <w:r>
        <w:rPr>
          <w:sz w:val="24"/>
        </w:rPr>
        <w:t>2023年大洲镇美丽农村路建设工程</w:t>
      </w:r>
    </w:p>
    <w:p>
      <w:pPr>
        <w:pStyle w:val="null3"/>
        <w:ind w:firstLine="369"/>
        <w:jc w:val="both"/>
      </w:pPr>
      <w:r>
        <w:rPr>
          <w:sz w:val="24"/>
          <w:b/>
        </w:rPr>
        <w:t>（二）建设地点：</w:t>
      </w:r>
      <w:r>
        <w:rPr>
          <w:sz w:val="24"/>
        </w:rPr>
        <w:t>封开县大洲镇</w:t>
      </w:r>
    </w:p>
    <w:p>
      <w:pPr>
        <w:pStyle w:val="null3"/>
        <w:ind w:firstLine="369"/>
        <w:jc w:val="both"/>
      </w:pPr>
      <w:r>
        <w:rPr>
          <w:sz w:val="24"/>
          <w:b/>
        </w:rPr>
        <w:t>（三）建设单位：</w:t>
      </w:r>
      <w:r>
        <w:rPr>
          <w:sz w:val="24"/>
        </w:rPr>
        <w:t>封开县大洲镇人民政府</w:t>
      </w:r>
    </w:p>
    <w:p>
      <w:pPr>
        <w:pStyle w:val="null3"/>
        <w:ind w:firstLine="369"/>
        <w:jc w:val="both"/>
      </w:pPr>
      <w:r>
        <w:rPr>
          <w:sz w:val="24"/>
          <w:b/>
        </w:rPr>
        <w:t>（四）建设内容：</w:t>
      </w:r>
      <w:r>
        <w:rPr>
          <w:sz w:val="24"/>
        </w:rPr>
        <w:t>对道路路面进行整治。（详见施工图纸或工程量清单）</w:t>
      </w:r>
    </w:p>
    <w:p>
      <w:pPr>
        <w:pStyle w:val="null3"/>
        <w:ind w:firstLine="369"/>
        <w:jc w:val="both"/>
      </w:pPr>
      <w:r>
        <w:rPr>
          <w:sz w:val="24"/>
          <w:b/>
        </w:rPr>
        <w:t>（五）质量要求：</w:t>
      </w:r>
      <w:r>
        <w:rPr>
          <w:sz w:val="24"/>
        </w:rPr>
        <w:t>符合国家现行施工验收规范，达到合格标准。</w:t>
      </w:r>
    </w:p>
    <w:p>
      <w:pPr>
        <w:pStyle w:val="null3"/>
        <w:ind w:firstLine="368"/>
        <w:jc w:val="both"/>
      </w:pPr>
      <w:r>
        <w:rPr>
          <w:sz w:val="24"/>
        </w:rPr>
        <w:t>（注：成交供应商在施工中如果工程质量不符合设计要求和有关规定，采购人要求停工和返工时，成交供应商须立即执行，并承担由此产生的各种费用，工期不予顺延。）</w:t>
      </w:r>
    </w:p>
    <w:p>
      <w:pPr>
        <w:pStyle w:val="null3"/>
        <w:ind w:firstLine="369"/>
        <w:jc w:val="both"/>
      </w:pPr>
      <w:r>
        <w:rPr>
          <w:sz w:val="24"/>
          <w:b/>
        </w:rPr>
        <w:t>（六）承包方式：</w:t>
      </w:r>
      <w:r>
        <w:rPr>
          <w:sz w:val="24"/>
        </w:rPr>
        <w:t>综合单价包干。响应供应商应按竞争性磋商文件及施工规范等文件资料，结合现场实际情况进行响应，包工、包料、包质量、包工期、包安全文明施工、包调试、包验收、包扬尘治理。响应供应商报价是全部费用，包括分部分项工程费、措施项目费、其他项目费、规费、利润和税金、材料设备的市场涨价风险等。其投标报价由响应供应商根据自身企业综合实力、工程实际情况及市场因素，自行计算投标报价。投标后，除合同约定外，工程综合单价不因市场价格、人工费以及其他政策性文件的变化而调整。</w:t>
      </w:r>
    </w:p>
    <w:p>
      <w:pPr>
        <w:pStyle w:val="null3"/>
        <w:ind w:firstLine="369"/>
        <w:jc w:val="both"/>
      </w:pPr>
      <w:r>
        <w:rPr>
          <w:sz w:val="24"/>
          <w:b/>
        </w:rPr>
        <w:t>（七）招标控制价及投标报价要求</w:t>
      </w:r>
    </w:p>
    <w:p>
      <w:pPr>
        <w:pStyle w:val="null3"/>
        <w:ind w:firstLine="369"/>
        <w:jc w:val="both"/>
      </w:pPr>
      <w:r>
        <w:rPr>
          <w:sz w:val="24"/>
          <w:b/>
        </w:rPr>
        <w:t>（</w:t>
      </w:r>
      <w:r>
        <w:rPr>
          <w:sz w:val="24"/>
          <w:b/>
        </w:rPr>
        <w:t>1）本项目招标控制价为人民币</w:t>
      </w:r>
      <w:r>
        <w:rPr>
          <w:sz w:val="24"/>
          <w:b/>
        </w:rPr>
        <w:t>贰佰零玖万柒仟捌佰壹拾元整（</w:t>
      </w:r>
      <w:r>
        <w:rPr>
          <w:sz w:val="24"/>
          <w:b/>
        </w:rPr>
        <w:t>2,097,810.00</w:t>
      </w:r>
      <w:r>
        <w:rPr>
          <w:sz w:val="24"/>
          <w:b/>
        </w:rPr>
        <w:t>元</w:t>
      </w:r>
      <w:r>
        <w:rPr>
          <w:sz w:val="24"/>
          <w:b/>
        </w:rPr>
        <w:t>）</w:t>
      </w:r>
      <w:r>
        <w:rPr>
          <w:sz w:val="24"/>
          <w:b/>
        </w:rPr>
        <w:t>，磋商响应供应商采用下浮率报价，下浮区间为</w:t>
      </w:r>
      <w:r>
        <w:rPr>
          <w:sz w:val="24"/>
          <w:b/>
        </w:rPr>
        <w:t>0＜下浮率＜100%，投标报价下浮率保留小数点后两位，投标报价下浮率超出区间范围的作无效投标处理。</w:t>
      </w:r>
    </w:p>
    <w:p>
      <w:pPr>
        <w:pStyle w:val="null3"/>
        <w:ind w:firstLine="369"/>
        <w:jc w:val="both"/>
      </w:pPr>
      <w:r>
        <w:rPr>
          <w:sz w:val="24"/>
          <w:b/>
        </w:rPr>
        <w:t>（</w:t>
      </w:r>
      <w:r>
        <w:rPr>
          <w:sz w:val="24"/>
          <w:b/>
        </w:rPr>
        <w:t>2）报价要求：</w:t>
      </w:r>
    </w:p>
    <w:p>
      <w:pPr>
        <w:pStyle w:val="null3"/>
        <w:ind w:firstLine="369"/>
        <w:jc w:val="both"/>
      </w:pPr>
      <w:r>
        <w:rPr>
          <w:sz w:val="24"/>
        </w:rPr>
        <w:t>1）投标报价：磋商响应供应商按工程内容进行报价，报下浮率（%），下浮率（%）=1-投标报价/招标控制价。</w:t>
      </w:r>
    </w:p>
    <w:p>
      <w:pPr>
        <w:pStyle w:val="null3"/>
        <w:ind w:firstLine="369"/>
        <w:jc w:val="both"/>
      </w:pPr>
      <w:r>
        <w:rPr>
          <w:sz w:val="24"/>
        </w:rPr>
        <w:t>2）投标报价在采购预算基础上进行下浮，下浮区间为0＜下浮率＜100%，投标报价下浮率保留小数点后两位，投标报价下浮率超出区间范围的作无效投标处理。</w:t>
      </w:r>
    </w:p>
    <w:p>
      <w:pPr>
        <w:pStyle w:val="null3"/>
        <w:ind w:firstLine="369"/>
        <w:jc w:val="both"/>
      </w:pPr>
      <w:r>
        <w:rPr>
          <w:sz w:val="24"/>
        </w:rPr>
        <w:t>3）合格磋商响应供应商应对本项目所有工程内容进行报价，不允许只对部分工程内容报价；</w:t>
      </w:r>
    </w:p>
    <w:p>
      <w:pPr>
        <w:pStyle w:val="null3"/>
        <w:ind w:firstLine="369"/>
        <w:jc w:val="both"/>
      </w:pPr>
      <w:r>
        <w:rPr>
          <w:sz w:val="24"/>
        </w:rPr>
        <w:t>4）磋商响应供应商报价时应充分考虑施工与生产、生活同时进行产生的相关成本增加，包括不限于安保费用增加、人工成本增加等。该部分费用已含在报价内，成交人中标后不得以任何理由提出增加。</w:t>
      </w:r>
    </w:p>
    <w:p>
      <w:pPr>
        <w:pStyle w:val="null3"/>
        <w:ind w:firstLine="369"/>
        <w:jc w:val="both"/>
      </w:pPr>
      <w:r>
        <w:rPr>
          <w:sz w:val="24"/>
        </w:rPr>
        <w:t>5）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ind w:firstLine="369"/>
        <w:jc w:val="both"/>
      </w:pPr>
      <w:r>
        <w:rPr>
          <w:sz w:val="24"/>
        </w:rPr>
        <w:t>6）对于工程正常运行、工作的必要组成部分，无论在需求中指出与否，磋商响应供应商都应在响应文件中明确列出，并且报价包含此部分的价格。</w:t>
      </w:r>
    </w:p>
    <w:p>
      <w:pPr>
        <w:pStyle w:val="null3"/>
        <w:ind w:firstLine="369"/>
        <w:jc w:val="both"/>
      </w:pPr>
      <w:r>
        <w:rPr>
          <w:sz w:val="24"/>
        </w:rPr>
        <w:t>7）投标报价依据施工现场情况，施工方案，并参照工程内容、定额，工程造价主管部门的有关规定及发布的人工、材料、机械参考价，并自行考虑风险等情况进行编制。</w:t>
      </w:r>
    </w:p>
    <w:p>
      <w:pPr>
        <w:pStyle w:val="null3"/>
        <w:ind w:firstLine="369"/>
        <w:jc w:val="both"/>
      </w:pPr>
      <w:r>
        <w:rPr>
          <w:sz w:val="24"/>
        </w:rPr>
        <w:t>8）在施工过程中，采购人可根据工程实际情况和需要，优化、调整设计和部分单项工程等建设内容，由此产生的变更造价经监理及采购人确认后，统一在竣工结算时再作调整。成交人需按要求配合。</w:t>
      </w:r>
    </w:p>
    <w:p>
      <w:pPr>
        <w:pStyle w:val="null3"/>
        <w:ind w:firstLine="369"/>
        <w:jc w:val="both"/>
      </w:pPr>
      <w:r>
        <w:rPr>
          <w:sz w:val="24"/>
        </w:rPr>
        <w:t>9）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ind w:firstLine="369"/>
        <w:jc w:val="both"/>
      </w:pPr>
      <w:r>
        <w:rPr>
          <w:sz w:val="24"/>
          <w:b/>
        </w:rPr>
        <w:t>（</w:t>
      </w:r>
      <w:r>
        <w:rPr>
          <w:sz w:val="24"/>
          <w:b/>
        </w:rPr>
        <w:t>3）投标报价编制方法：</w:t>
      </w:r>
    </w:p>
    <w:p>
      <w:pPr>
        <w:pStyle w:val="null3"/>
        <w:ind w:firstLine="368"/>
        <w:jc w:val="both"/>
      </w:pPr>
      <w:r>
        <w:rPr>
          <w:sz w:val="24"/>
        </w:rPr>
        <w:t>1）本次招标采用下浮率方式进行投标报价，响应供应商所填报的投标下浮率为综合单价下浮率。</w:t>
      </w:r>
    </w:p>
    <w:p>
      <w:pPr>
        <w:pStyle w:val="null3"/>
        <w:ind w:firstLine="369"/>
        <w:jc w:val="both"/>
      </w:pPr>
      <w:r>
        <w:rPr>
          <w:sz w:val="24"/>
          <w:b/>
        </w:rPr>
        <w:t>2）响应供应商在投标阶段无须制作“已标价的工程量清单”报价文件，但响应供应商中标后，应按照中标下浮率向采购人提交“已标价的工程量清单”，该清单作为合同附件之一；采购人还可以要求成交供应商提交项目清单、分项清单及单价分析表，成交供应商不得拒绝。</w:t>
      </w:r>
    </w:p>
    <w:p>
      <w:pPr>
        <w:pStyle w:val="null3"/>
        <w:ind w:firstLine="368"/>
        <w:jc w:val="both"/>
      </w:pPr>
      <w:r>
        <w:rPr>
          <w:sz w:val="24"/>
        </w:rPr>
        <w:t>3）“已标价的工程量清单”中的每一项子目综合单价应参考“招标控制价”（或预算审核报告）的各个子目综合单价并结合中标下浮率进行填报；其中安全生产费、施工场地建设费、保险费、基本预备费（如有）应按照“招标控制价”（或预算审核报告）中的对应数额填报，不得变动。</w:t>
      </w:r>
    </w:p>
    <w:p>
      <w:pPr>
        <w:pStyle w:val="null3"/>
        <w:ind w:firstLine="368"/>
        <w:jc w:val="both"/>
      </w:pPr>
      <w:r>
        <w:rPr>
          <w:sz w:val="24"/>
        </w:rPr>
        <w:t>4）除非合同另有规定，“已标价的工程量清单”中有标价的单价和总额价均已包括了为实施和完成合同工程所需的劳务、材料、机械、质检(自检)、安装、缺陷修复、管理、保险（建筑工程一切险及第三者责任险除外）、税费、利润等费用，以及合同明示或暗示的所有责任、义务和一般风险。</w:t>
      </w:r>
    </w:p>
    <w:p>
      <w:pPr>
        <w:pStyle w:val="null3"/>
        <w:ind w:firstLine="368"/>
        <w:jc w:val="both"/>
      </w:pPr>
      <w:r>
        <w:rPr>
          <w:sz w:val="24"/>
        </w:rPr>
        <w:t>5）“已标价的工程量清单”中没有填入单价或价格的子目，其费用视为已分摊在工程量清单中其他相关子目的单价或价格之中。成交供应商必须按监理人指令完成“已标价的工程量清单”中未填入单价或价格的子目，但不能得到结算与支付。</w:t>
      </w:r>
    </w:p>
    <w:p>
      <w:pPr>
        <w:pStyle w:val="null3"/>
        <w:ind w:firstLine="368"/>
        <w:jc w:val="both"/>
      </w:pPr>
      <w:r>
        <w:rPr>
          <w:sz w:val="24"/>
        </w:rPr>
        <w:t>6）符合合同条款规定的全部费用应认为已被计入“已标价的工程量清单”所列各子目之中，未列子目不予计量的工作，其费用应视为已分摊在本合同工程的有关子目的单价或总额价之中。</w:t>
      </w:r>
    </w:p>
    <w:p>
      <w:pPr>
        <w:pStyle w:val="null3"/>
        <w:ind w:firstLine="368"/>
        <w:jc w:val="both"/>
      </w:pPr>
      <w:r>
        <w:rPr>
          <w:sz w:val="24"/>
        </w:rPr>
        <w:t>7）成交供应商用于本合同工程的各类装备的提供、运输、维护、拆卸、拼装等支付的费用，已包括在“已标价的工程量清单”的单价与总额价之中。</w:t>
      </w:r>
    </w:p>
    <w:p>
      <w:pPr>
        <w:pStyle w:val="null3"/>
        <w:ind w:firstLine="368"/>
        <w:jc w:val="both"/>
      </w:pPr>
      <w:r>
        <w:rPr>
          <w:sz w:val="24"/>
        </w:rPr>
        <w:t>8）投标报价各种取费项目及计取标准不得超出政府造价管理部门相关规定。</w:t>
      </w:r>
    </w:p>
    <w:p>
      <w:pPr>
        <w:pStyle w:val="null3"/>
        <w:ind w:firstLine="368"/>
        <w:jc w:val="both"/>
      </w:pPr>
      <w:r>
        <w:rPr>
          <w:sz w:val="24"/>
        </w:rPr>
        <w:t>9）响应供应商应对本项目所有工程内容进行报价，不允许只对部分工程内容报价。</w:t>
      </w:r>
    </w:p>
    <w:p>
      <w:pPr>
        <w:pStyle w:val="null3"/>
        <w:ind w:firstLine="368"/>
        <w:jc w:val="both"/>
      </w:pPr>
      <w:r>
        <w:rPr>
          <w:sz w:val="24"/>
        </w:rPr>
        <w:t>（</w:t>
      </w:r>
      <w:r>
        <w:rPr>
          <w:sz w:val="24"/>
        </w:rPr>
        <w:t>4）响应供应商报价时应充分考虑施工与生产、生活同时进行产生的相关成本增加，包括不限于安保费用增加、人工成本增加等。该部分费用已含在报价内，响应供应商中标后不得以任何理由提出增加。</w:t>
      </w:r>
    </w:p>
    <w:p>
      <w:pPr>
        <w:pStyle w:val="null3"/>
        <w:ind w:firstLine="368"/>
        <w:jc w:val="both"/>
      </w:pPr>
      <w:r>
        <w:rPr>
          <w:sz w:val="24"/>
        </w:rPr>
        <w:t>（</w:t>
      </w:r>
      <w:r>
        <w:rPr>
          <w:sz w:val="24"/>
        </w:rPr>
        <w:t>5）对于工程正常运行、工作的必要组成部分，无论在需求中指出与否，响应供应商都应在响应文件中明确列出，并且报价包含此部分的价格。</w:t>
      </w:r>
    </w:p>
    <w:p>
      <w:pPr>
        <w:pStyle w:val="null3"/>
        <w:ind w:firstLine="368"/>
        <w:jc w:val="both"/>
      </w:pPr>
      <w:r>
        <w:rPr>
          <w:sz w:val="24"/>
        </w:rPr>
        <w:t>（</w:t>
      </w:r>
      <w:r>
        <w:rPr>
          <w:sz w:val="24"/>
        </w:rPr>
        <w:t>6）响应供应商除按采购人提供的工程量清单外，还应依据投标前施工现场实际情况认真核对工程量清单，如响应供应商认为工程量清单有漏项或存在较大的错误，响应供应商应核对后修正，一经中标，视为已包括全部工程量。</w:t>
      </w:r>
    </w:p>
    <w:p>
      <w:pPr>
        <w:pStyle w:val="null3"/>
      </w:pPr>
      <w:r>
        <w:rPr/>
        <w:t>采购包1（封开县2023年大洲镇美丽农村路建设工程）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总工期90日历天（具体以施工合同确定的开工时间为准）</w:t>
            </w:r>
          </w:p>
        </w:tc>
      </w:tr>
      <w:tr>
        <w:tc>
          <w:tcPr>
            <w:tcW w:type="dxa" w:w="4153"/>
          </w:tcPr>
          <w:p>
            <w:pPr>
              <w:pStyle w:val="null3"/>
            </w:pPr>
            <w:r>
              <w:rPr/>
              <w:t>标的提供的地点</w:t>
            </w:r>
          </w:p>
        </w:tc>
        <w:tc>
          <w:tcPr>
            <w:tcW w:type="dxa" w:w="4153"/>
          </w:tcPr>
          <w:p>
            <w:pPr>
              <w:pStyle w:val="null3"/>
            </w:pPr>
            <w:r>
              <w:rPr/>
              <w:t>封开县大洲镇</w:t>
            </w:r>
          </w:p>
        </w:tc>
      </w:tr>
      <w:tr>
        <w:tc>
          <w:tcPr>
            <w:tcW w:type="dxa" w:w="4153"/>
          </w:tcPr>
          <w:p>
            <w:pPr>
              <w:pStyle w:val="null3"/>
            </w:pPr>
            <w:r>
              <w:rPr/>
              <w:t>付款方式</w:t>
            </w:r>
          </w:p>
        </w:tc>
        <w:tc>
          <w:tcPr>
            <w:tcW w:type="dxa" w:w="4153"/>
          </w:tcPr>
          <w:p>
            <w:pPr>
              <w:pStyle w:val="null3"/>
            </w:pPr>
            <w:r>
              <w:rPr/>
              <w:t>1期：支付比例10%,签订合同后，采购人向成交供应商支付合同价款的10%作为开工预付款；</w:t>
            </w:r>
          </w:p>
          <w:p>
            <w:pPr>
              <w:pStyle w:val="null3"/>
            </w:pPr>
            <w:r>
              <w:rPr/>
              <w:t>2期：支付比例60%,工程开工后，成交供应商须及时报签计量，并如实按时填报施工进度报表，采购人按成交供应商当月完成进度的70%并扣除开工预付款后进行支付进度款，累计支付至合同价的70%停止支付；</w:t>
            </w:r>
          </w:p>
          <w:p>
            <w:pPr>
              <w:pStyle w:val="null3"/>
            </w:pPr>
            <w:r>
              <w:rPr/>
              <w:t>3期：支付比例30%,经肇庆市封开县财政局投资评审中心审核、出具结算评审报告后，扣留结算价的3%作为工程质量保证金，在工程缺陷责任期满后（缺陷责任期内工程没有出现任何质量问题或出现问题已及时按要求维修）14天内无息退回。如采用银行保函、工程保险、工程担保等担保方式替代质量保证金的则不予扣留质量保证金，采购人向成交供应商支付结算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1期：工程竣工验收时，采购人组织验收小组按照本项目施工图纸的做法说明、国家颁发的《公路工程质量检验评定标准》以及有关规范为质量评定验收合格标准，对本工程进行验收。2期： 成交供应商应按《公路工程竣（交）工验收办法》和相关规定编制竣工资料向采购人提供竣工图及有关技术档案资料一式五份，并按国家档案管理部门的要求规格编制成册，费用由成交供应商承担。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签约合同价，1、响应供应商中标后，应按照中标下浮率向采购人提交“已标价的工程量清单”，“已标价的工程量清单”作为合同附件之一，“已标价的工程量清单”的报价总价即为签约合同价。 2、“已标价的工程量清单”中的每一项子目综合单价应参考“招标控制价”（或预算审核报告）的各个子目综合单价并结合中标下浮率进行填报；其中安全生产费、施工场地建设费、保险费、基本预备费（如有）应按照“招标控制价”（或预算审核报告）中的对应数额填报，不得变动。</w:t>
            </w:r>
          </w:p>
          <w:p>
            <w:pPr>
              <w:pStyle w:val="null3"/>
            </w:pPr>
            <w:r>
              <w:rPr/>
              <w:t>结算方式，1、结算价为经封开县投资审核中心审核确认的工程结算价。 2、结算方式：（1）本合同价款采用固定综合单价合同方式确定，按中标下浮率下浮。（2）若成交供应商的合同价高于经封开县投资审核中心的审定金额，则结算金额为经封开县投资审核中心的审定金额；若成交供应商的合同价低于经封开县投资审核中心的审定金额，则结算金额为合同价。 3、凡是图纸有而工程量清单没有的（漏项缺项）项目，由成交供应商按程序报采购人审查确认批准后才允许实施，其增加的造价统一在竣工结算时再作调整，否则所发生的一切费用采购人不给予承认。凡是图纸有而工程量清单以暂估价或暂列金出现的项目，应由成交供应商提前按程序上报，询价确定单价后再实施，否则所发生的一切费用采购人按所询价格签定。 4、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五套（按采购人实际要求数量），装订成册）：1）工程结算书；2）合同书；3）竣工图（含电子版）；4）竣工资料（含电子版）；5）图纸会审记录；6）设计变更单；7）工程洽商记录；8）总监理工程师通知或采购人施工指令；9）会议纪要；10）材料设备单价呈批审核单；11）其他结算资料；12）移交资料签收表。</w:t>
            </w:r>
          </w:p>
          <w:p>
            <w:pPr>
              <w:pStyle w:val="null3"/>
            </w:pPr>
            <w:r>
              <w:rPr/>
              <w:t>其他说明，1、在施工过程中，采购人可根据工程实际情况和需要，优化、调整设计和部分单项工程等建设内容，由此产生的变更造价经监理及采购人确认后，统一在竣工结算时再作调整，成交供应商按要求配合。 2、成交供应商不许转包，不许擅自分包。不许随意更换项目负责人，如确须更换，则事前须征得采购人同意，如有违反，一经发现取消中标资格，并赔偿由此造成的一切损失(包含质量安全事故、拖延工期、增加投资等损失)。在施工过程中，项目负责人如不到位，则在工程款中扣除2%作为处罚，造成损失的，按实际发生额赔偿 3、响应供应商中标后，如因采购人的原因取消建设的，成交供应商应无条件服从，不得因此向采购人提出任何索赔。 4、响应供应商应承担所有与编写和提交响应文件有关的费用，不论投标的结果如何，采购代理机构、采购人在任何情况下均无义务和责任承担这些费用。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公路工程施工</w:t>
            </w:r>
          </w:p>
        </w:tc>
        <w:tc>
          <w:tcPr>
            <w:tcW w:type="dxa" w:w="831"/>
          </w:tcPr>
          <w:p>
            <w:pPr>
              <w:pStyle w:val="null3"/>
              <w:jc w:val="left"/>
            </w:pPr>
            <w:r>
              <w:rPr/>
              <w:t>封开县2023年大洲镇美丽农村路建设工程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2,097,810.00</w:t>
            </w:r>
          </w:p>
        </w:tc>
        <w:tc>
          <w:tcPr>
            <w:tcW w:type="dxa" w:w="831"/>
          </w:tcPr>
          <w:p>
            <w:pPr>
              <w:pStyle w:val="null3"/>
              <w:jc w:val="right"/>
            </w:pPr>
            <w:r>
              <w:rPr/>
              <w:t>2,097,810.00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封开县2023年大洲镇美丽农村路建设工程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left"/>
            </w:pPr>
            <w:r>
              <w:rPr>
                <w:sz w:val="24"/>
                <w:b/>
              </w:rPr>
              <w:t>一、现场施工要求</w:t>
            </w:r>
          </w:p>
          <w:p>
            <w:pPr>
              <w:pStyle w:val="null3"/>
              <w:ind w:firstLine="480"/>
              <w:jc w:val="left"/>
            </w:pPr>
            <w:r>
              <w:rPr>
                <w:sz w:val="24"/>
              </w:rPr>
              <w:t>1、安全文明施工要求：成交供应商在施工期间应严格遵守《中华人民共和国安全生产法》、《建设工程安全生产管理条例》以及相关文明施工等规定，建立规章制度和防护措施。</w:t>
            </w:r>
          </w:p>
          <w:p>
            <w:pPr>
              <w:pStyle w:val="null3"/>
              <w:ind w:firstLine="480"/>
              <w:jc w:val="left"/>
            </w:pPr>
            <w:r>
              <w:rPr>
                <w:sz w:val="24"/>
              </w:rPr>
              <w:t>2、在工程进行中，成交供应商要注意保护场内的各种管线和设施。若有任何损坏，须立即通知有关部门和采购人，并由损坏单位承担损失和修复费用。</w:t>
            </w:r>
          </w:p>
          <w:p>
            <w:pPr>
              <w:pStyle w:val="null3"/>
              <w:ind w:firstLine="480"/>
              <w:jc w:val="left"/>
            </w:pPr>
            <w:r>
              <w:rPr>
                <w:sz w:val="24"/>
              </w:rPr>
              <w:t>3、按照《广东省建设工程施工扬尘污染防治管理办法（试行）》（粤办函〔2017〕708号）和《广东省住房和城乡建设厅关于采取切实措施坚决遏制施工扬尘污染的紧急通知》（粤建电发〔2018〕20号）有关要求，成交供应商应履行职责，建立相关制度，采取措施进行施工扬尘污染防治。</w:t>
            </w:r>
          </w:p>
          <w:p>
            <w:pPr>
              <w:pStyle w:val="null3"/>
              <w:ind w:firstLine="480"/>
              <w:jc w:val="left"/>
            </w:pPr>
            <w:r>
              <w:rPr>
                <w:sz w:val="24"/>
              </w:rPr>
              <w:t>4、成交供应商必须严格根据环境保护部办公厅《关于排污申报与排污费征收问题的通知》（环办[2014]80号）的要求，自行向环保部门办理排污申报与排污费缴交等相关事宜，由此产生的费用由成交供应商负责，采购人不再支付任何费用。</w:t>
            </w:r>
          </w:p>
          <w:p>
            <w:pPr>
              <w:pStyle w:val="null3"/>
              <w:ind w:firstLine="480"/>
              <w:jc w:val="left"/>
            </w:pPr>
            <w:r>
              <w:rPr>
                <w:sz w:val="24"/>
              </w:rPr>
              <w:t>5、若工程施工需要，成交供应商应委托有相应资质的单位对施工场地周边的建筑物、构造物的现状进行证据保存工作，并提供相关报告给采购人、监理单位，同时要采取相关措施做好保护工作。若因成交供应商原因，未能对施工场地周边建筑物、构造物进行现状证据保存，从而引起相关纠纷的，或在施工过程中，由于成交供应商未能落实相关保护措施而导致施工场地周边的建筑物、构造物沉降、撕裂等损毁的，由成交供应商负责处理相关纠纷、修复损毁并承担相关费用，采购人不再支付任何费用。</w:t>
            </w:r>
          </w:p>
          <w:p>
            <w:pPr>
              <w:pStyle w:val="null3"/>
              <w:ind w:firstLine="480"/>
              <w:jc w:val="left"/>
            </w:pPr>
            <w:r>
              <w:rPr>
                <w:sz w:val="24"/>
              </w:rPr>
              <w:t>6、采购人不提供临设及材料加工场地，临时设施及材料加工由成交供应商自行解决，其费用由成交供应商自理。</w:t>
            </w:r>
          </w:p>
          <w:p>
            <w:pPr>
              <w:pStyle w:val="null3"/>
              <w:ind w:firstLine="480"/>
              <w:jc w:val="left"/>
            </w:pPr>
            <w:r>
              <w:rPr>
                <w:sz w:val="24"/>
              </w:rPr>
              <w:t>7、施工用水、用电均由成交供应商自行与供水、供电部门协商解决，所有用水、用电费用由成交供应商支付。</w:t>
            </w:r>
          </w:p>
          <w:p>
            <w:pPr>
              <w:pStyle w:val="null3"/>
              <w:ind w:firstLine="480"/>
              <w:jc w:val="left"/>
            </w:pPr>
            <w:r>
              <w:rPr>
                <w:sz w:val="24"/>
              </w:rPr>
              <w:t>8、进场施工人员必须严格遵守相关规章制度。进入施工现场人员必须佩戴工作证，并自觉接受检查。</w:t>
            </w:r>
          </w:p>
          <w:p>
            <w:pPr>
              <w:pStyle w:val="null3"/>
              <w:ind w:firstLine="480"/>
              <w:jc w:val="left"/>
            </w:pPr>
            <w:r>
              <w:rPr>
                <w:sz w:val="24"/>
              </w:rPr>
              <w:t>9、成交供应商应确保施工现场的清洁卫生，建筑垃圾必须清理干净。</w:t>
            </w:r>
          </w:p>
          <w:p>
            <w:pPr>
              <w:pStyle w:val="null3"/>
              <w:ind w:firstLine="480"/>
              <w:jc w:val="left"/>
            </w:pPr>
            <w:r>
              <w:rPr>
                <w:sz w:val="24"/>
              </w:rPr>
              <w:t>10、为了规范农民工工资支付行为，保障农民工按时足额获得工资，本项目严格执行国家、广东省、及各地方农民工工资支付的有关规定，包括但不限于：《保障农民工工资支付条例》(中华人民共和国国务院令第724号)、《广东省建设工程领域工人工资支付专用账户管理办法》(粤人社规〔2018〕14号)、《肇庆市人民政府印发关于&lt;肇庆市建筑施工企业工资支付保证金管理办法&gt;的通知(肇府[2015]3号)》、《肇庆市建设领域工人工资支付分账管理实施细则》(肇人社发（2016〕385号)、《关于肇庆市工程建设领域工资保证金推行差异化缴存的通知》（肇人社发[2018]397号）等。如项目实施期间颁布新的有关政策性文件，则按最新的政策文件执行。承包人必须按照相关规定要求，在合同签订后一个月内，为其履行合同所雇佣的全部人员投保工伤保险，依法缴纳工伤保险费。</w:t>
            </w:r>
          </w:p>
          <w:p>
            <w:pPr>
              <w:pStyle w:val="null3"/>
              <w:jc w:val="both"/>
            </w:pPr>
            <w:r>
              <w:rPr>
                <w:sz w:val="24"/>
              </w:rPr>
              <w:t xml:space="preserve">     </w:t>
            </w:r>
            <w:r>
              <w:rPr>
                <w:sz w:val="24"/>
              </w:rPr>
              <w:t>11、工程总承包单位和各施工分包单位(包括专业分包、劳务分包)对建设项目工程款中的工人工资与其他款项实行分开银行账户管理，在合同签约地银行设立工人工资支付专用账户用于支付工人工资。工人工资支付专用账户的开立、使用和管理应按照人民银行相关规定执行，要求按月足额发放工人工资。发包人在支付工程款时，应当根据工程建设监理等单位核定的工程量，以每次支付工程款额为基数，按照进度款或产值的15%比例拨付到承包人的前述“工人工资支付专用账户”。</w:t>
            </w:r>
          </w:p>
          <w:p>
            <w:pPr>
              <w:pStyle w:val="null3"/>
              <w:ind w:firstLine="480"/>
              <w:jc w:val="left"/>
            </w:pPr>
            <w:r>
              <w:rPr>
                <w:sz w:val="24"/>
                <w:b/>
              </w:rPr>
              <w:t>二、材料及设备供应要求</w:t>
            </w:r>
          </w:p>
          <w:p>
            <w:pPr>
              <w:pStyle w:val="null3"/>
              <w:ind w:firstLine="480"/>
              <w:jc w:val="left"/>
            </w:pPr>
            <w:r>
              <w:rPr>
                <w:sz w:val="24"/>
              </w:rPr>
              <w:t>1、本项目使用的工程材料，应按采购人提供的材料样板、品牌范围、质量等级采购使用，采购前报样板给采购人选，所选购的材料须有产品合格证、生产许可证等证明材料，并经现场监理和采购人验证后方可施工。</w:t>
            </w:r>
          </w:p>
          <w:p>
            <w:pPr>
              <w:pStyle w:val="null3"/>
              <w:ind w:firstLine="480"/>
              <w:jc w:val="left"/>
            </w:pPr>
            <w:r>
              <w:rPr>
                <w:sz w:val="24"/>
              </w:rPr>
              <w:t>2、本工程所承包范围内所需的材料、成品、未成品的采购、运输、保管、质量等责任均由成交供应商承担，采购人不提供任何材料。</w:t>
            </w:r>
          </w:p>
          <w:p>
            <w:pPr>
              <w:pStyle w:val="null3"/>
              <w:ind w:firstLine="480"/>
              <w:jc w:val="left"/>
            </w:pPr>
            <w:r>
              <w:rPr>
                <w:sz w:val="24"/>
              </w:rPr>
              <w:t>3、采购供应的材料，其名称、品种、型号、规格、质量等，均应符合国家、地方及行业有关规范及要求，并能满足采购人的要求。</w:t>
            </w:r>
          </w:p>
          <w:p>
            <w:pPr>
              <w:pStyle w:val="null3"/>
              <w:ind w:firstLine="480"/>
              <w:jc w:val="left"/>
            </w:pPr>
            <w:r>
              <w:rPr>
                <w:sz w:val="24"/>
              </w:rPr>
              <w:t>4、由于成交供应商提供的伪劣、假冒等所有不合格材料而导致的损失、事故及一切后果，均由成交供应商负责并赔偿采购人所有损失，并负责免费更换所有已施工的不合格材料。</w:t>
            </w:r>
          </w:p>
          <w:p>
            <w:pPr>
              <w:pStyle w:val="null3"/>
              <w:jc w:val="both"/>
            </w:pPr>
            <w:r>
              <w:rPr>
                <w:sz w:val="24"/>
              </w:rPr>
              <w:t xml:space="preserve">       </w:t>
            </w:r>
            <w:r>
              <w:rPr>
                <w:sz w:val="24"/>
              </w:rPr>
              <w:t>5、施工工具、设备零配件的进场，现场的安装调试，试运行等每道工序均按成交供应商的质量保证体系检验复核，采购人确认。成交供应商对施工人员的人身完全负责，报成交供应商对供货设备的质量、技术要求的详细内容、检验及试验的技术指标、与外系统相关连接的质量及安全负责。</w:t>
            </w:r>
          </w:p>
          <w:p>
            <w:pPr>
              <w:pStyle w:val="null3"/>
              <w:ind w:firstLine="480"/>
              <w:jc w:val="left"/>
            </w:pPr>
            <w:r>
              <w:rPr>
                <w:sz w:val="24"/>
                <w:b/>
              </w:rPr>
              <w:t>三、工程保修要求</w:t>
            </w:r>
          </w:p>
          <w:p>
            <w:pPr>
              <w:pStyle w:val="null3"/>
              <w:ind w:firstLine="480"/>
              <w:jc w:val="left"/>
            </w:pPr>
            <w:r>
              <w:rPr>
                <w:sz w:val="24"/>
              </w:rPr>
              <w:t>1、工程缺陷责任期：2年。</w:t>
            </w:r>
          </w:p>
          <w:p>
            <w:pPr>
              <w:pStyle w:val="null3"/>
              <w:ind w:firstLine="480"/>
              <w:jc w:val="left"/>
            </w:pPr>
            <w:r>
              <w:rPr>
                <w:sz w:val="24"/>
              </w:rPr>
              <w:t>2、成交供应商须提供7×24小时服务，日常可通过电话或书面形式解答问题，必要时派技术人员上门服务。在质保期内，对采购人提出的质量问题及维修通知应在30分钟内响应，6小时内到达现场，并在到达现场后24小时内解决问题。</w:t>
            </w:r>
          </w:p>
          <w:p>
            <w:pPr>
              <w:pStyle w:val="null3"/>
              <w:ind w:firstLine="480"/>
              <w:jc w:val="left"/>
            </w:pPr>
            <w:r>
              <w:rPr>
                <w:sz w:val="24"/>
              </w:rPr>
              <w:t>3、如发生紧急抢修事故的，成交供应商在接到通知后，应立即赶赴现场进行抢修。</w:t>
            </w:r>
          </w:p>
          <w:p>
            <w:pPr>
              <w:pStyle w:val="null3"/>
              <w:jc w:val="both"/>
            </w:pPr>
            <w:r>
              <w:rPr>
                <w:sz w:val="24"/>
              </w:rPr>
              <w:t xml:space="preserve">       </w:t>
            </w:r>
            <w:r>
              <w:rPr>
                <w:sz w:val="24"/>
              </w:rPr>
              <w:t>4、建设工程范围内的所有保修服务方式均为成交供应商保修，由此产生的一切费用均由成交供应商承担。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封开县大洲镇人民政府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计算；100万到500万的，按0.7%计算；代理服务费按差额定率累进法计算。注：根据招标代理参与采购人的本项目代理竞标报价，本次代理服务费为下浮3.00%，最终以中标价为计费基数计算出招标服务费再乘以（1-下浮率）。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政府采购监督管理机构名称：封开县政府采购管理办公室</w:t>
      </w:r>
    </w:p>
    <w:p>
      <w:pPr>
        <w:pStyle w:val="null3"/>
      </w:pPr>
      <w:r>
        <w:rPr/>
        <w:t>地 址：封开县江口镇东堤路21号(封开县财政局)</w:t>
      </w:r>
    </w:p>
    <w:p>
      <w:pPr>
        <w:pStyle w:val="null3"/>
      </w:pPr>
      <w:r>
        <w:rPr/>
        <w:t>电 话：0758-6687070</w:t>
      </w:r>
    </w:p>
    <w:p>
      <w:pPr>
        <w:pStyle w:val="null3"/>
      </w:pPr>
      <w:r>
        <w:rPr/>
        <w:t>邮 编：526500</w:t>
      </w:r>
    </w:p>
    <w:p>
      <w:pPr>
        <w:pStyle w:val="null3"/>
      </w:pPr>
      <w:r>
        <w:rPr/>
        <w:t>传 真：0758-6687070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封开县2023年大洲镇美丽农村路建设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采购包1（封开县2023年大洲镇美丽农村路建设工程）：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采购包1（封开县2023年大洲镇美丽农村路建设工程）：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供应商须具备由国家建设主管部门颁发的有效期内的公路工程施工总承包三级（含）以上资质证书，或具备公路路面工程专业承包三级（含）以上及公路路基工程专业承包三级（含）以上资质证书；并具有有效的安全生产许可证书；提供相应的证书证明材料。 4)拟派的项目负责人须具有公路工程专业二级（或以上）建造师注册证书，并具有交通运输主管部门颁发的有效的安全生产“三类人员”B类证书，提供相应的证书证明材料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采购包1（封开县2023年大洲镇美丽农村路建设工程）：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响应供应商报价没有超出最高限价且下浮率符合招标文件要求</w:t>
            </w:r>
          </w:p>
        </w:tc>
        <w:tc>
          <w:tcPr>
            <w:tcW w:type="dxa" w:w="4238"/>
          </w:tcPr>
          <w:p>
            <w:pPr>
              <w:pStyle w:val="null3"/>
            </w:pPr>
            <w:r>
              <w:rPr/>
              <w:t>响应供应商报价没有超出最高限价且下浮率符合招标文件要求。</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总工期90日历天（具体以施工合同确定的开工时间为准）。</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采购包1(封开县2023年大洲镇美丽农村路建设工程):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施工实施方案 (15.0分)</w:t>
            </w:r>
            <w:r>
              <w:rPr/>
              <w:t>，（等次分值选择：</w:t>
            </w:r>
            <w:r>
              <w:rPr/>
              <w:t>0.0;</w:t>
            </w:r>
            <w:r>
              <w:rPr/>
              <w:t>1.0;</w:t>
            </w:r>
            <w:r>
              <w:rPr/>
              <w:t>5.0;</w:t>
            </w:r>
            <w:r>
              <w:rPr/>
              <w:t>10.0;</w:t>
            </w:r>
            <w:r>
              <w:rPr/>
              <w:t>15.0;</w:t>
            </w:r>
            <w:r>
              <w:rPr/>
              <w:t>）</w:t>
            </w:r>
          </w:p>
        </w:tc>
        <w:tc>
          <w:tcPr>
            <w:tcW w:type="dxa" w:w="5076"/>
          </w:tcPr>
          <w:p>
            <w:pPr>
              <w:pStyle w:val="null3"/>
              <w:jc w:val="left"/>
            </w:pPr>
            <w:r>
              <w:rPr/>
              <w:t>根据各供应商对本工程项目施工实施方案进行综合评审: （1）施工实施方案合理，清晰理解工程重点难点并有详细的应对方法，施工关键技术工艺把握准确，项目整体施工组织方案各项内容均具备，并能根据项目性质或用户需求提出合理可行的建议的，得15分；（2）施工实施方案合理，清晰理解工程重点难点并有详细的应对方法，施工关键技术工艺把握准确，项目整体施工组织方案各项内容均具备的，得10分; （3）施工实施方案合理，清晰理解工程重点难点并有简单的应对方法，施工关键技术工艺把握未够准确，项目整体施工组织方案各项内容有缺漏的，得5分；（4）施工实施方案不合理，不理解工程重点难点，施工关键技术工艺把握不准确，项目整体施工组织方案各项内容不全面，得1分；（5）不提供方案得0分。</w:t>
            </w:r>
          </w:p>
        </w:tc>
      </w:tr>
      <w:tr>
        <w:tc>
          <w:tcPr>
            <w:tcW w:type="dxa" w:w="922"/>
            <w:gridSpan w:val="2"/>
            <w:vMerge/>
          </w:tcPr>
          <w:p/>
        </w:tc>
        <w:tc>
          <w:tcPr>
            <w:tcW w:type="dxa" w:w="2307"/>
          </w:tcPr>
          <w:p>
            <w:pPr>
              <w:pStyle w:val="null3"/>
              <w:jc w:val="left"/>
            </w:pPr>
            <w:r>
              <w:rPr/>
              <w:t>施工进度及保证措施 (15.0分)</w:t>
            </w:r>
            <w:r>
              <w:rPr/>
              <w:t>，（等次分值选择：</w:t>
            </w:r>
            <w:r>
              <w:rPr/>
              <w:t>0.0;</w:t>
            </w:r>
            <w:r>
              <w:rPr/>
              <w:t>1.0;</w:t>
            </w:r>
            <w:r>
              <w:rPr/>
              <w:t>5.0;</w:t>
            </w:r>
            <w:r>
              <w:rPr/>
              <w:t>10.0;</w:t>
            </w:r>
            <w:r>
              <w:rPr/>
              <w:t>15.0;</w:t>
            </w:r>
            <w:r>
              <w:rPr/>
              <w:t>）</w:t>
            </w:r>
          </w:p>
        </w:tc>
        <w:tc>
          <w:tcPr>
            <w:tcW w:type="dxa" w:w="5076"/>
          </w:tcPr>
          <w:p>
            <w:pPr>
              <w:pStyle w:val="null3"/>
              <w:jc w:val="left"/>
            </w:pPr>
            <w:r>
              <w:rPr/>
              <w:t>根据各供应商对本项目编制的施工进度及工期保证措施进行综合评审：（1）项目施工进度计划与保证措施具有对施工进度、施工计划、施工管理保证措施等内容详细可行、结合实际要求，完全满足或优于项目需求，得15分；（2）项目施工进度计划与保证措施对施工进度、施工计划、施工管理保障证施等方面内容满足采购文件规定的工期要求，提供的保证工期的方案措施大部分满足施工要求，得10分；（3）项目施工进度计划与保证措施对施工进度、施工计划、施工管理保证措施等方面内容提供不全面的，基本满足项目需要，得5分；（4）项目施工进度计划与保证措施没有涉及对施工进度、施工计划、施工管理保证措施等方面的内容，得1分；（5）不提供方案得0分。</w:t>
            </w:r>
          </w:p>
        </w:tc>
      </w:tr>
      <w:tr>
        <w:tc>
          <w:tcPr>
            <w:tcW w:type="dxa" w:w="922"/>
            <w:gridSpan w:val="2"/>
            <w:vMerge/>
          </w:tcPr>
          <w:p/>
        </w:tc>
        <w:tc>
          <w:tcPr>
            <w:tcW w:type="dxa" w:w="2307"/>
          </w:tcPr>
          <w:p>
            <w:pPr>
              <w:pStyle w:val="null3"/>
              <w:jc w:val="left"/>
            </w:pPr>
            <w:r>
              <w:rPr/>
              <w:t>质量保证措施 (10.0分)</w:t>
            </w:r>
            <w:r>
              <w:rPr/>
              <w:t>，（等次分值选择：</w:t>
            </w:r>
            <w:r>
              <w:rPr/>
              <w:t>0.0;</w:t>
            </w:r>
            <w:r>
              <w:rPr/>
              <w:t>1.0;</w:t>
            </w:r>
            <w:r>
              <w:rPr/>
              <w:t>4.0;</w:t>
            </w:r>
            <w:r>
              <w:rPr/>
              <w:t>7.0;</w:t>
            </w:r>
            <w:r>
              <w:rPr/>
              <w:t>10.0;</w:t>
            </w:r>
            <w:r>
              <w:rPr/>
              <w:t>）</w:t>
            </w:r>
          </w:p>
        </w:tc>
        <w:tc>
          <w:tcPr>
            <w:tcW w:type="dxa" w:w="5076"/>
          </w:tcPr>
          <w:p>
            <w:pPr>
              <w:pStyle w:val="null3"/>
              <w:jc w:val="left"/>
            </w:pPr>
            <w:r>
              <w:rPr/>
              <w:t>根据各供应商对本工程项目质量保证措施进行综合评审： (1)对工程质量保证措施提供明确详细具体，对建设工程安全使用情况进行全面、细致的检测，并结合实际情况提出的相关建议及采取相应的措施，得10分； (2)对工程质量保证措施提供明确详细具体，并结合实际情况提出的相关建议及采取相应的措施，得7分； (3) 对工程质量保证措施有缺漏，部分内容可以结合实际情况提出的相关建议及采取相应的措施，得4分；(4)对工程质量保证措施严重缺漏，采取相应的措施不能满足项目需求的，得1分； (5)不提供相关方案得0分。</w:t>
            </w:r>
          </w:p>
        </w:tc>
      </w:tr>
      <w:tr>
        <w:tc>
          <w:tcPr>
            <w:tcW w:type="dxa" w:w="922"/>
            <w:gridSpan w:val="2"/>
            <w:vMerge/>
          </w:tcPr>
          <w:p/>
        </w:tc>
        <w:tc>
          <w:tcPr>
            <w:tcW w:type="dxa" w:w="2307"/>
          </w:tcPr>
          <w:p>
            <w:pPr>
              <w:pStyle w:val="null3"/>
              <w:jc w:val="left"/>
            </w:pPr>
            <w:r>
              <w:rPr/>
              <w:t>安全文明施工保证措施 (10.0分)</w:t>
            </w:r>
            <w:r>
              <w:rPr/>
              <w:t>，（等次分值选择：</w:t>
            </w:r>
            <w:r>
              <w:rPr/>
              <w:t>0.0;</w:t>
            </w:r>
            <w:r>
              <w:rPr/>
              <w:t>1.0;</w:t>
            </w:r>
            <w:r>
              <w:rPr/>
              <w:t>4.0;</w:t>
            </w:r>
            <w:r>
              <w:rPr/>
              <w:t>7.0;</w:t>
            </w:r>
            <w:r>
              <w:rPr/>
              <w:t>10.0;</w:t>
            </w:r>
            <w:r>
              <w:rPr/>
              <w:t>）</w:t>
            </w:r>
          </w:p>
        </w:tc>
        <w:tc>
          <w:tcPr>
            <w:tcW w:type="dxa" w:w="5076"/>
          </w:tcPr>
          <w:p>
            <w:pPr>
              <w:pStyle w:val="null3"/>
              <w:jc w:val="left"/>
            </w:pPr>
            <w:r>
              <w:rPr/>
              <w:t>根据各供应商对本工程项目安全文明施工保证措施进行综合评审：（1）对项目安全文明施工保证措施提供明确、详细具体、可行、结合实际要求，完全满足或优于项目需求的，得10分；（2）对项目安全文明施工保证措施提供内容大部分满足项目需求，得7分；（3）对项目安全文明施工保证措施提供内容提供不全面的，方案内容有欠缺或者描述简单，不能完全满足项目需求的，得4分；（4）对项目安全文明施工保证措施提供内容不合理，采取相应的措施不能满足施工需求的，得1分；（5）不提供相关方案得0分。</w:t>
            </w:r>
          </w:p>
        </w:tc>
      </w:tr>
      <w:tr>
        <w:tc>
          <w:tcPr>
            <w:tcW w:type="dxa" w:w="922"/>
            <w:gridSpan w:val="2"/>
            <w:vMerge/>
          </w:tcPr>
          <w:p/>
        </w:tc>
        <w:tc>
          <w:tcPr>
            <w:tcW w:type="dxa" w:w="2307"/>
          </w:tcPr>
          <w:p>
            <w:pPr>
              <w:pStyle w:val="null3"/>
              <w:jc w:val="left"/>
            </w:pPr>
            <w:r>
              <w:rPr/>
              <w:t>合理化建议 (10.0分)</w:t>
            </w:r>
            <w:r>
              <w:rPr/>
              <w:t>，（等次分值选择：</w:t>
            </w:r>
            <w:r>
              <w:rPr/>
              <w:t>0.0;</w:t>
            </w:r>
            <w:r>
              <w:rPr/>
              <w:t>1.0;</w:t>
            </w:r>
            <w:r>
              <w:rPr/>
              <w:t>4.0;</w:t>
            </w:r>
            <w:r>
              <w:rPr/>
              <w:t>7.0;</w:t>
            </w:r>
            <w:r>
              <w:rPr/>
              <w:t>10.0;</w:t>
            </w:r>
            <w:r>
              <w:rPr/>
              <w:t>）</w:t>
            </w:r>
          </w:p>
        </w:tc>
        <w:tc>
          <w:tcPr>
            <w:tcW w:type="dxa" w:w="5076"/>
          </w:tcPr>
          <w:p>
            <w:pPr>
              <w:pStyle w:val="null3"/>
              <w:jc w:val="left"/>
            </w:pPr>
            <w:r>
              <w:rPr/>
              <w:t>根据各供应商对本工程项目制定的合理化建议进行评审：（1）提供的合理化建议内容详细表达清晰，深度贴合，执行程度高，完全满足或优于项目需求，得10分；（2）提供的合理化建议符合本项目实际情况，大部分满足项目需求的，得7分; （3）提供的合理化建议存在欠缺之处，实际操作有一定难度，不能完全满足项目需求，得4分；（4）提供的合理化建议不合理，不能满足项目需求的，得1分；（5）不提供相关方案得0分。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同类型项目业绩 (5.0分)</w:t>
            </w:r>
            <w:r>
              <w:rPr/>
              <w:t>，（等次分值选择：</w:t>
            </w:r>
            <w:r>
              <w:rPr/>
              <w:t>0.0;</w:t>
            </w:r>
            <w:r>
              <w:rPr/>
              <w:t>5.0;</w:t>
            </w:r>
            <w:r>
              <w:rPr/>
              <w:t>）</w:t>
            </w:r>
          </w:p>
        </w:tc>
        <w:tc>
          <w:tcPr>
            <w:tcW w:type="dxa" w:w="5076"/>
          </w:tcPr>
          <w:p>
            <w:pPr>
              <w:pStyle w:val="null3"/>
              <w:jc w:val="left"/>
            </w:pPr>
            <w:r>
              <w:rPr/>
              <w:t>磋商响应供应商2023年以来承接过同类型项目业绩的，每个得5分，最高得5分。 注：提供业绩合同作为证明材料，以签订合同时间为准。</w:t>
            </w:r>
          </w:p>
        </w:tc>
      </w:tr>
      <w:tr>
        <w:tc>
          <w:tcPr>
            <w:tcW w:type="dxa" w:w="922"/>
            <w:gridSpan w:val="2"/>
            <w:vMerge/>
          </w:tcPr>
          <w:p/>
        </w:tc>
        <w:tc>
          <w:tcPr>
            <w:tcW w:type="dxa" w:w="2307"/>
          </w:tcPr>
          <w:p>
            <w:pPr>
              <w:pStyle w:val="null3"/>
              <w:jc w:val="left"/>
            </w:pPr>
            <w:r>
              <w:rPr/>
              <w:t>项目技术负责人 (5.0分)</w:t>
            </w:r>
            <w:r>
              <w:rPr/>
              <w:t>，（等次分值选择：</w:t>
            </w:r>
            <w:r>
              <w:rPr/>
              <w:t>0.0;</w:t>
            </w:r>
            <w:r>
              <w:rPr/>
              <w:t>3.0;</w:t>
            </w:r>
            <w:r>
              <w:rPr/>
              <w:t>5.0;</w:t>
            </w:r>
            <w:r>
              <w:rPr/>
              <w:t>）</w:t>
            </w:r>
          </w:p>
        </w:tc>
        <w:tc>
          <w:tcPr>
            <w:tcW w:type="dxa" w:w="5076"/>
          </w:tcPr>
          <w:p>
            <w:pPr>
              <w:pStyle w:val="null3"/>
              <w:jc w:val="left"/>
            </w:pPr>
            <w:r>
              <w:rPr/>
              <w:t>项目技术负责人（项目总工）：具备公路类高级（或以上）职称的得5分，中级（或以上）职称的得3分，本小项最高得5分。 路桥类职称包括：公路工程、桥梁工程、道路与桥梁工程、交通土建工程、桥梁与隧道工程、市政路桥等。响应供应商须提供上述人员相关证书及近三个月任意1个月本单位购买社会保险的证明复印件，并加盖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4"/>
          <w:b/>
        </w:rPr>
        <w:t>广东省政府采购</w:t>
      </w:r>
    </w:p>
    <w:p>
      <w:pPr>
        <w:pStyle w:val="null3"/>
        <w:spacing w:before="150" w:after="150"/>
        <w:jc w:val="both"/>
      </w:pPr>
      <w:r>
        <w:rPr/>
        <w:t xml:space="preserve"> </w:t>
      </w:r>
    </w:p>
    <w:p>
      <w:pPr>
        <w:pStyle w:val="null3"/>
        <w:jc w:val="center"/>
      </w:pPr>
      <w:r>
        <w:rPr>
          <w:sz w:val="24"/>
          <w:b/>
        </w:rPr>
        <w:t>施工合同</w:t>
      </w:r>
    </w:p>
    <w:p>
      <w:pPr>
        <w:pStyle w:val="null3"/>
        <w:jc w:val="center"/>
      </w:pPr>
      <w:r>
        <w:br/>
      </w:r>
      <w:r>
        <w:br/>
      </w:r>
      <w:r>
        <w:br/>
      </w:r>
      <w:r>
        <w:br/>
      </w:r>
      <w:r>
        <w:br/>
      </w:r>
    </w:p>
    <w:p>
      <w:pPr>
        <w:pStyle w:val="null3"/>
        <w:jc w:val="center"/>
      </w:pPr>
      <w:r>
        <w:br/>
      </w:r>
      <w:r>
        <w:rPr/>
        <w:t xml:space="preserve">  </w:t>
      </w:r>
    </w:p>
    <w:p>
      <w:pPr>
        <w:pStyle w:val="null3"/>
        <w:jc w:val="left"/>
      </w:pPr>
      <w:r>
        <w:rPr>
          <w:sz w:val="24"/>
          <w:color w:val="222222"/>
        </w:rPr>
        <w:t>采购计划编号：</w:t>
      </w:r>
      <w:r>
        <w:rPr>
          <w:u w:val="single"/>
        </w:rPr>
        <w:t xml:space="preserve">                         </w:t>
      </w:r>
    </w:p>
    <w:p>
      <w:pPr>
        <w:pStyle w:val="null3"/>
        <w:spacing w:before="150" w:after="150"/>
        <w:jc w:val="left"/>
      </w:pPr>
      <w:r>
        <w:rPr/>
        <w:t xml:space="preserve"> </w:t>
      </w:r>
    </w:p>
    <w:p>
      <w:pPr>
        <w:pStyle w:val="null3"/>
        <w:jc w:val="left"/>
      </w:pPr>
      <w:r>
        <w:rPr>
          <w:sz w:val="24"/>
          <w:color w:val="222222"/>
        </w:rPr>
        <w:t>项目编号：</w:t>
      </w:r>
      <w:r>
        <w:rPr>
          <w:u w:val="single"/>
        </w:rPr>
        <w:t xml:space="preserve">                             </w:t>
      </w:r>
    </w:p>
    <w:p>
      <w:pPr>
        <w:pStyle w:val="null3"/>
        <w:spacing w:before="150" w:after="150"/>
        <w:jc w:val="left"/>
      </w:pPr>
      <w:r>
        <w:rPr/>
        <w:t xml:space="preserve"> </w:t>
      </w:r>
    </w:p>
    <w:p>
      <w:pPr>
        <w:pStyle w:val="null3"/>
        <w:jc w:val="left"/>
      </w:pPr>
      <w:r>
        <w:rPr>
          <w:sz w:val="24"/>
          <w:color w:val="222222"/>
        </w:rPr>
        <w:t>项目名称：</w:t>
      </w:r>
      <w:r>
        <w:rPr>
          <w:u w:val="single"/>
        </w:rPr>
        <w:t xml:space="preserve">                             </w:t>
      </w:r>
    </w:p>
    <w:p>
      <w:pPr>
        <w:pStyle w:val="null3"/>
        <w:jc w:val="left"/>
      </w:pPr>
      <w:r>
        <w:rPr/>
        <w:t xml:space="preserve"> </w:t>
      </w:r>
    </w:p>
    <w:p>
      <w:pPr>
        <w:pStyle w:val="null3"/>
      </w:pPr>
      <w:r>
        <w:rPr/>
        <w:t xml:space="preserve"> </w:t>
      </w:r>
    </w:p>
    <w:p>
      <w:pPr>
        <w:pStyle w:val="null3"/>
      </w:pPr>
      <w:r>
        <w:rPr>
          <w:sz w:val="24"/>
          <w:b/>
        </w:rPr>
        <w:t>（注：本合同条款仅供参考之用，最终以甲、乙双方共同拟定并协商一致的内容为准；甲、乙双方订立合同时应根据工程实际情况填写相关内容及条款，但不得偏离项目实质性内容及条款要求。）</w:t>
      </w:r>
    </w:p>
    <w:p>
      <w:pPr>
        <w:pStyle w:val="null3"/>
        <w:ind w:firstLine="480"/>
        <w:jc w:val="both"/>
      </w:pPr>
      <w:r>
        <w:rPr>
          <w:sz w:val="24"/>
          <w:b/>
        </w:rPr>
        <w:t>发包人（甲方）：</w:t>
      </w:r>
      <w:r>
        <w:rPr>
          <w:b/>
          <w:u w:val="single"/>
        </w:rPr>
        <w:t xml:space="preserve">                   </w:t>
      </w:r>
    </w:p>
    <w:p>
      <w:pPr>
        <w:pStyle w:val="null3"/>
        <w:jc w:val="both"/>
      </w:pPr>
      <w:r>
        <w:rPr>
          <w:sz w:val="24"/>
          <w:b/>
        </w:rPr>
        <w:t>承包人（乙方）：</w:t>
      </w:r>
      <w:r>
        <w:rPr>
          <w:b/>
          <w:u w:val="single"/>
        </w:rPr>
        <w:t xml:space="preserve">                   </w:t>
      </w:r>
    </w:p>
    <w:p>
      <w:pPr>
        <w:pStyle w:val="null3"/>
        <w:ind w:firstLine="420"/>
        <w:jc w:val="both"/>
      </w:pPr>
      <w:r>
        <w:rPr>
          <w:sz w:val="24"/>
        </w:rPr>
        <w:t>根据《中华人民共和国民法典》、《中华人民共和国建筑法》及相关法律法规规定，遵循平等、自愿、公平和诚实信用的原则，甲、乙双方就</w:t>
      </w:r>
      <w:r>
        <w:rPr>
          <w:b/>
          <w:u w:val="single"/>
        </w:rPr>
        <w:t xml:space="preserve">                                                  </w:t>
      </w:r>
      <w:r>
        <w:rPr>
          <w:sz w:val="24"/>
        </w:rPr>
        <w:t>（项目名称）施工及有关事项协商一致共同签订本合同，达成如下协议：</w:t>
      </w:r>
    </w:p>
    <w:p>
      <w:pPr>
        <w:pStyle w:val="null3"/>
        <w:ind w:firstLine="480"/>
        <w:jc w:val="both"/>
      </w:pPr>
      <w:r>
        <w:rPr>
          <w:sz w:val="24"/>
        </w:rPr>
        <w:t>1.工程内容：道路工程、交通安全设施工程、绿化工程</w:t>
      </w:r>
      <w:r>
        <w:rPr>
          <w:sz w:val="24"/>
          <w:b/>
        </w:rPr>
        <w:t>。</w:t>
      </w:r>
    </w:p>
    <w:p>
      <w:pPr>
        <w:pStyle w:val="null3"/>
        <w:ind w:firstLine="420"/>
        <w:jc w:val="both"/>
      </w:pPr>
      <w:r>
        <w:rPr>
          <w:sz w:val="24"/>
        </w:rPr>
        <w:t xml:space="preserve"> </w:t>
      </w:r>
      <w:r>
        <w:rPr>
          <w:sz w:val="24"/>
        </w:rPr>
        <w:t>2.下列文件应视为构成合同文件的组成部分：</w:t>
      </w:r>
    </w:p>
    <w:p>
      <w:pPr>
        <w:pStyle w:val="null3"/>
        <w:ind w:firstLine="420"/>
        <w:jc w:val="both"/>
      </w:pPr>
      <w:r>
        <w:rPr>
          <w:sz w:val="24"/>
        </w:rPr>
        <w:t>（</w:t>
      </w:r>
      <w:r>
        <w:rPr>
          <w:sz w:val="24"/>
        </w:rPr>
        <w:t>1）本合同书、各种合同附件（含磋商期间和合同谈判过程中的澄清文件和补充资料）以及履行本合同的相关补充协议（含工程洽商记录、会议纪要、工程变更、现场签证、等修正文件）；</w:t>
      </w:r>
    </w:p>
    <w:p>
      <w:pPr>
        <w:pStyle w:val="null3"/>
        <w:ind w:firstLine="420"/>
        <w:jc w:val="both"/>
      </w:pPr>
      <w:r>
        <w:rPr>
          <w:sz w:val="24"/>
        </w:rPr>
        <w:t>（</w:t>
      </w:r>
      <w:r>
        <w:rPr>
          <w:sz w:val="24"/>
        </w:rPr>
        <w:t>2）中标（成交）通知书；</w:t>
      </w:r>
    </w:p>
    <w:p>
      <w:pPr>
        <w:pStyle w:val="null3"/>
        <w:ind w:firstLine="420"/>
        <w:jc w:val="both"/>
      </w:pPr>
      <w:r>
        <w:rPr>
          <w:sz w:val="24"/>
        </w:rPr>
        <w:t>（</w:t>
      </w:r>
      <w:r>
        <w:rPr>
          <w:sz w:val="24"/>
        </w:rPr>
        <w:t>3）补遗书（如有）；</w:t>
      </w:r>
    </w:p>
    <w:p>
      <w:pPr>
        <w:pStyle w:val="null3"/>
        <w:ind w:firstLine="420"/>
        <w:jc w:val="both"/>
      </w:pPr>
      <w:r>
        <w:rPr>
          <w:sz w:val="24"/>
        </w:rPr>
        <w:t>（</w:t>
      </w:r>
      <w:r>
        <w:rPr>
          <w:sz w:val="24"/>
        </w:rPr>
        <w:t>4）投标（响应）文件；</w:t>
      </w:r>
    </w:p>
    <w:p>
      <w:pPr>
        <w:pStyle w:val="null3"/>
        <w:ind w:firstLine="420"/>
        <w:jc w:val="both"/>
      </w:pPr>
      <w:r>
        <w:rPr>
          <w:sz w:val="24"/>
        </w:rPr>
        <w:t>（</w:t>
      </w:r>
      <w:r>
        <w:rPr>
          <w:sz w:val="24"/>
        </w:rPr>
        <w:t>5）技术规范、标准和要求；</w:t>
      </w:r>
    </w:p>
    <w:p>
      <w:pPr>
        <w:pStyle w:val="null3"/>
        <w:ind w:firstLine="420"/>
        <w:jc w:val="both"/>
      </w:pPr>
      <w:r>
        <w:rPr>
          <w:sz w:val="24"/>
        </w:rPr>
        <w:t>（</w:t>
      </w:r>
      <w:r>
        <w:rPr>
          <w:sz w:val="24"/>
        </w:rPr>
        <w:t>6）图纸；</w:t>
      </w:r>
    </w:p>
    <w:p>
      <w:pPr>
        <w:pStyle w:val="null3"/>
        <w:ind w:firstLine="420"/>
        <w:jc w:val="both"/>
      </w:pPr>
      <w:r>
        <w:rPr>
          <w:sz w:val="24"/>
        </w:rPr>
        <w:t>（</w:t>
      </w:r>
      <w:r>
        <w:rPr>
          <w:sz w:val="24"/>
        </w:rPr>
        <w:t>7）已标价工程量清单或预算书（如有）；</w:t>
      </w:r>
    </w:p>
    <w:p>
      <w:pPr>
        <w:pStyle w:val="null3"/>
        <w:ind w:firstLine="420"/>
        <w:jc w:val="both"/>
      </w:pPr>
      <w:r>
        <w:rPr>
          <w:sz w:val="24"/>
        </w:rPr>
        <w:t>（</w:t>
      </w:r>
      <w:r>
        <w:rPr>
          <w:sz w:val="24"/>
        </w:rPr>
        <w:t>8）承包人有关人员、设备投入的承诺；</w:t>
      </w:r>
    </w:p>
    <w:p>
      <w:pPr>
        <w:pStyle w:val="null3"/>
        <w:ind w:firstLine="420"/>
        <w:jc w:val="both"/>
      </w:pPr>
      <w:r>
        <w:rPr>
          <w:sz w:val="24"/>
        </w:rPr>
        <w:t>（</w:t>
      </w:r>
      <w:r>
        <w:rPr>
          <w:sz w:val="24"/>
        </w:rPr>
        <w:t>9）其他合同文件。</w:t>
      </w:r>
    </w:p>
    <w:p>
      <w:pPr>
        <w:pStyle w:val="null3"/>
        <w:ind w:firstLine="420"/>
        <w:jc w:val="both"/>
      </w:pPr>
      <w:r>
        <w:rPr>
          <w:sz w:val="24"/>
        </w:rPr>
        <w:t>在合同订立及履行过程中形成的与合同有关的文件均构成合同文件组成部分。</w:t>
      </w:r>
    </w:p>
    <w:p>
      <w:pPr>
        <w:pStyle w:val="null3"/>
        <w:ind w:firstLine="420"/>
        <w:jc w:val="both"/>
      </w:pPr>
      <w:r>
        <w:rPr>
          <w:sz w:val="24"/>
        </w:rPr>
        <w:t>上述各项合同文件包括合同当事人就该项合同文件所作出的补充和修改。上述文件互相补充和解释，如有不明确或不一致之处，以合同约定次序在先者为准；属于同一类内容的文件，应以最新签署的为准。</w:t>
      </w:r>
    </w:p>
    <w:p>
      <w:pPr>
        <w:pStyle w:val="null3"/>
        <w:ind w:firstLine="422"/>
        <w:jc w:val="both"/>
      </w:pPr>
      <w:r>
        <w:rPr>
          <w:sz w:val="24"/>
          <w:b/>
        </w:rPr>
        <w:t>3.签约合同价：人民币(大写）：</w:t>
      </w:r>
      <w:r>
        <w:rPr>
          <w:b/>
          <w:u w:val="single"/>
        </w:rPr>
        <w:t xml:space="preserve">         </w:t>
      </w:r>
      <w:r>
        <w:rPr>
          <w:sz w:val="24"/>
          <w:b/>
        </w:rPr>
        <w:t>（</w:t>
      </w:r>
      <w:r>
        <w:rPr>
          <w:sz w:val="24"/>
          <w:b/>
        </w:rPr>
        <w:t>¥</w:t>
      </w:r>
      <w:r>
        <w:rPr>
          <w:b/>
          <w:u w:val="single"/>
        </w:rPr>
        <w:t xml:space="preserve">          </w:t>
      </w:r>
      <w:r>
        <w:rPr>
          <w:sz w:val="24"/>
          <w:b/>
        </w:rPr>
        <w:t>元）。</w:t>
      </w:r>
    </w:p>
    <w:p>
      <w:pPr>
        <w:pStyle w:val="null3"/>
        <w:ind w:firstLine="420"/>
        <w:jc w:val="both"/>
      </w:pPr>
      <w:r>
        <w:rPr>
          <w:sz w:val="24"/>
        </w:rPr>
        <w:t>该签约合同价为总包干价，包括税费、专家评审费用（包含服务产生的交通费、住宿费、餐费等）、环境保护与安全文明施工费、材料和工程设备暂估价及合同实施过程中不可预见费用等。</w:t>
      </w:r>
    </w:p>
    <w:p>
      <w:pPr>
        <w:pStyle w:val="null3"/>
        <w:ind w:firstLine="480"/>
        <w:jc w:val="both"/>
      </w:pPr>
      <w:r>
        <w:rPr>
          <w:sz w:val="24"/>
        </w:rPr>
        <w:t>4.承包人项目经理：</w:t>
      </w:r>
      <w:r>
        <w:rPr>
          <w:u w:val="single"/>
        </w:rPr>
        <w:t xml:space="preserve">         </w:t>
      </w:r>
      <w:r>
        <w:rPr>
          <w:sz w:val="24"/>
        </w:rPr>
        <w:t>；承包人项目总工：</w:t>
      </w:r>
      <w:r>
        <w:rPr>
          <w:u w:val="single"/>
        </w:rPr>
        <w:t xml:space="preserve">         </w:t>
      </w:r>
      <w:r>
        <w:rPr>
          <w:sz w:val="24"/>
        </w:rPr>
        <w:t>。</w:t>
      </w:r>
    </w:p>
    <w:p>
      <w:pPr>
        <w:pStyle w:val="null3"/>
        <w:ind w:firstLine="420"/>
        <w:jc w:val="both"/>
      </w:pPr>
      <w:r>
        <w:rPr>
          <w:sz w:val="24"/>
        </w:rPr>
        <w:t>5.工程质量符合国家法律、法规和现行国家、省行业技术规范标准以及现行国家有关工程施工质量验收规范和标准的要求。工程安全目标：严格执行有关安全生产的法律法规和规章制度，确保项目建设期内无安全生产事故。</w:t>
      </w:r>
    </w:p>
    <w:p>
      <w:pPr>
        <w:pStyle w:val="null3"/>
        <w:ind w:firstLine="420"/>
        <w:jc w:val="both"/>
      </w:pPr>
      <w:r>
        <w:rPr>
          <w:sz w:val="24"/>
        </w:rPr>
        <w:t>6.承包人承诺按照法律规定及合同约定组织完成工程施工，确保工程质量和安全，不进行转包及违法分包，并在缺陷责任期及保修期内承担相应的工程维修责任。因承包人原因造成工程质量未达到合同约定标准的，发包人有权要求承包人返工直至工程质量达到合同约定的标准为止，并由承包人承担由此增加的费用和延误的工期的责任。</w:t>
      </w:r>
    </w:p>
    <w:p>
      <w:pPr>
        <w:pStyle w:val="null3"/>
        <w:ind w:firstLine="420"/>
        <w:jc w:val="both"/>
      </w:pPr>
      <w:r>
        <w:rPr>
          <w:sz w:val="24"/>
        </w:rPr>
        <w:t>7.发包人承诺按合同约定的条件、时间和方式向承包人支付合同价款。</w:t>
      </w:r>
    </w:p>
    <w:p>
      <w:pPr>
        <w:pStyle w:val="null3"/>
        <w:ind w:firstLine="420"/>
        <w:jc w:val="both"/>
      </w:pPr>
      <w:r>
        <w:rPr>
          <w:sz w:val="24"/>
        </w:rPr>
        <w:t>（</w:t>
      </w:r>
      <w:r>
        <w:rPr>
          <w:sz w:val="24"/>
        </w:rPr>
        <w:t>1）1期：支付比例10%,签订合同后，采购人向成交供应商支付合同价款的10%作为开工预付款；</w:t>
      </w:r>
    </w:p>
    <w:p>
      <w:pPr>
        <w:pStyle w:val="null3"/>
        <w:ind w:firstLine="420"/>
        <w:jc w:val="both"/>
      </w:pPr>
      <w:r>
        <w:rPr>
          <w:sz w:val="24"/>
        </w:rPr>
        <w:t>（</w:t>
      </w:r>
      <w:r>
        <w:rPr>
          <w:sz w:val="24"/>
        </w:rPr>
        <w:t>2</w:t>
      </w:r>
      <w:r>
        <w:rPr>
          <w:sz w:val="24"/>
        </w:rPr>
        <w:t>）</w:t>
      </w:r>
      <w:r>
        <w:rPr>
          <w:sz w:val="24"/>
        </w:rPr>
        <w:t>2期：支付比例60%,工程开工后，成交供应商须及时报签计量，并如实按时填报施工进度报表，采购人按成交供应商当月完成进度的70%并扣除开工预付款后进行支付进度款，累计支付至合同价的70%停止支付；</w:t>
      </w:r>
    </w:p>
    <w:p>
      <w:pPr>
        <w:pStyle w:val="null3"/>
        <w:ind w:firstLine="420"/>
        <w:jc w:val="both"/>
      </w:pPr>
      <w:r>
        <w:rPr>
          <w:sz w:val="24"/>
        </w:rPr>
        <w:t>（</w:t>
      </w:r>
      <w:r>
        <w:rPr>
          <w:sz w:val="24"/>
        </w:rPr>
        <w:t>3</w:t>
      </w:r>
      <w:r>
        <w:rPr>
          <w:sz w:val="24"/>
        </w:rPr>
        <w:t>）</w:t>
      </w:r>
      <w:r>
        <w:rPr>
          <w:sz w:val="24"/>
        </w:rPr>
        <w:t>3期：支付比例30%,经肇庆市封开县财政局投资评审中心审核、出具结算评审报告后，扣留结算价的3%作为工程质量保证金，在工程缺陷责任期满后（缺陷责任期内工程没有出现任何质量问题或出现问题已及时按要求维修）14天内无息退回。如采用银行保函、工程保险、工程担保等担保方式替代质量保证金的则不予扣留质量保证金，采购人向成交供应商支付结算余款。</w:t>
      </w:r>
    </w:p>
    <w:p>
      <w:pPr>
        <w:pStyle w:val="null3"/>
        <w:ind w:firstLine="420"/>
        <w:jc w:val="both"/>
      </w:pPr>
      <w:r>
        <w:rPr>
          <w:sz w:val="24"/>
        </w:rPr>
        <w:t>（</w:t>
      </w:r>
      <w:r>
        <w:rPr>
          <w:sz w:val="24"/>
        </w:rPr>
        <w:t>4</w:t>
      </w:r>
      <w:r>
        <w:rPr>
          <w:sz w:val="24"/>
        </w:rPr>
        <w:t>）由于本项目为政府工程，所有的费用均需报财政部门拨付，故上述约定的付款时间应视为甲方向财政部门申请付款的时间。发包人在收到承包人开具相应金额的发票后在约定时间内提请财政部门审批程序，发包人的付款义务则视为履行完毕。承包人不得以逾期付款为由向发包人主张违约责任。财政部门原因延误付款的，不视为发包人违约。</w:t>
      </w:r>
    </w:p>
    <w:p>
      <w:pPr>
        <w:pStyle w:val="null3"/>
        <w:ind w:firstLine="420"/>
        <w:jc w:val="both"/>
      </w:pPr>
      <w:r>
        <w:rPr>
          <w:sz w:val="24"/>
        </w:rPr>
        <w:t>（</w:t>
      </w:r>
      <w:r>
        <w:rPr>
          <w:sz w:val="24"/>
        </w:rPr>
        <w:t>5</w:t>
      </w:r>
      <w:r>
        <w:rPr>
          <w:sz w:val="24"/>
        </w:rPr>
        <w:t>）最终结算金额以政府财政部门审定为准。</w:t>
      </w:r>
    </w:p>
    <w:p>
      <w:pPr>
        <w:pStyle w:val="null3"/>
        <w:ind w:firstLine="420"/>
        <w:jc w:val="both"/>
      </w:pPr>
      <w:r>
        <w:rPr>
          <w:sz w:val="24"/>
        </w:rPr>
        <w:t>8.承包人应按照监理人指示开工，工期为</w:t>
      </w:r>
      <w:r>
        <w:rPr>
          <w:u w:val="single"/>
        </w:rPr>
        <w:t xml:space="preserve">       </w:t>
      </w:r>
      <w:r>
        <w:rPr>
          <w:sz w:val="24"/>
        </w:rPr>
        <w:t>。计划开工日期：</w:t>
      </w:r>
      <w:r>
        <w:rPr>
          <w:u w:val="single"/>
        </w:rPr>
        <w:t xml:space="preserve">     </w:t>
      </w:r>
      <w:r>
        <w:rPr>
          <w:sz w:val="24"/>
        </w:rPr>
        <w:t>，计划完工日期：</w:t>
      </w:r>
      <w:r>
        <w:rPr>
          <w:u w:val="single"/>
        </w:rPr>
        <w:t xml:space="preserve">     </w:t>
      </w:r>
      <w:r>
        <w:rPr>
          <w:sz w:val="24"/>
        </w:rPr>
        <w:t>。工期总日历天数与根据前述计划开完工日期计算的工期天数不一致的，以工期总日历天数为准。</w:t>
      </w:r>
    </w:p>
    <w:p>
      <w:pPr>
        <w:pStyle w:val="null3"/>
        <w:ind w:firstLine="420"/>
        <w:jc w:val="both"/>
      </w:pPr>
      <w:r>
        <w:rPr>
          <w:sz w:val="24"/>
        </w:rPr>
        <w:t>9.双方权利义务</w:t>
      </w:r>
    </w:p>
    <w:p>
      <w:pPr>
        <w:pStyle w:val="null3"/>
        <w:ind w:firstLine="420"/>
        <w:jc w:val="both"/>
      </w:pPr>
      <w:r>
        <w:rPr>
          <w:sz w:val="24"/>
        </w:rPr>
        <w:t>（</w:t>
      </w:r>
      <w:r>
        <w:rPr>
          <w:sz w:val="24"/>
        </w:rPr>
        <w:t>1）甲方负责工程计划安排、技术指导和监督乙方履行合同。</w:t>
      </w:r>
    </w:p>
    <w:p>
      <w:pPr>
        <w:pStyle w:val="null3"/>
        <w:ind w:firstLine="420"/>
        <w:jc w:val="both"/>
      </w:pPr>
      <w:r>
        <w:rPr>
          <w:sz w:val="24"/>
        </w:rPr>
        <w:t>（</w:t>
      </w:r>
      <w:r>
        <w:rPr>
          <w:sz w:val="24"/>
        </w:rPr>
        <w:t>2）甲方承诺按合同约定的条件、时间和方式向乙方支付合同价款。</w:t>
      </w:r>
    </w:p>
    <w:p>
      <w:pPr>
        <w:pStyle w:val="null3"/>
        <w:ind w:firstLine="420"/>
        <w:jc w:val="both"/>
      </w:pPr>
      <w:r>
        <w:rPr>
          <w:sz w:val="24"/>
        </w:rPr>
        <w:t>（</w:t>
      </w:r>
      <w:r>
        <w:rPr>
          <w:sz w:val="24"/>
        </w:rPr>
        <w:t>3）乙方负责按设计图纸、有关技术规范、质量要求施工，确保工程质量，负责整理有关的工程计量和竣工资料。如乙方施工不符合本合同约定质量要求及安全标准时，甲方有权拒付工程款，待乙方修理、返工或改建达到约定的标准后，甲方才支付工程款。如果因修理、返工或改建而致使工期超出合同约定的工期，乙方须赔偿甲方的相关损失及承担违约责任。</w:t>
      </w:r>
    </w:p>
    <w:p>
      <w:pPr>
        <w:pStyle w:val="null3"/>
        <w:ind w:firstLine="420"/>
        <w:jc w:val="both"/>
      </w:pPr>
      <w:r>
        <w:rPr>
          <w:sz w:val="24"/>
        </w:rPr>
        <w:t>（</w:t>
      </w:r>
      <w:r>
        <w:rPr>
          <w:sz w:val="24"/>
        </w:rPr>
        <w:t>4）乙方为实施工程所编制的文件，除署名权以外的著作权属于甲方，乙方可因实施工程的运行、调试、维修、改造等目的而复制、使用此类文件，但不能用于与合同无关的其他事项。未经甲方书面同意，乙方不得为了合同以外的目的而复制、使用上述文件或将之提供给任何第三方。</w:t>
      </w:r>
    </w:p>
    <w:p>
      <w:pPr>
        <w:pStyle w:val="null3"/>
        <w:ind w:firstLine="420"/>
        <w:jc w:val="both"/>
      </w:pPr>
      <w:r>
        <w:rPr>
          <w:sz w:val="24"/>
        </w:rPr>
        <w:t>（</w:t>
      </w:r>
      <w:r>
        <w:rPr>
          <w:sz w:val="24"/>
        </w:rPr>
        <w:t>5）乙方在使用材料、施工设备、工程设备或采用施工工艺时，因侵犯他人的专利权或其他知识产权所引起的责任，由乙方承担。</w:t>
      </w:r>
    </w:p>
    <w:p>
      <w:pPr>
        <w:pStyle w:val="null3"/>
        <w:ind w:firstLine="420"/>
        <w:jc w:val="both"/>
      </w:pPr>
      <w:r>
        <w:rPr>
          <w:sz w:val="24"/>
        </w:rPr>
        <w:t>（</w:t>
      </w:r>
      <w:r>
        <w:rPr>
          <w:sz w:val="24"/>
        </w:rPr>
        <w:t>6）乙方必须按国家、省、市现行有关政策和规定向工人支付工资。</w:t>
      </w:r>
    </w:p>
    <w:p>
      <w:pPr>
        <w:pStyle w:val="null3"/>
        <w:ind w:firstLine="420"/>
        <w:jc w:val="both"/>
      </w:pPr>
      <w:r>
        <w:rPr>
          <w:sz w:val="24"/>
        </w:rPr>
        <w:t>（</w:t>
      </w:r>
      <w:r>
        <w:rPr>
          <w:sz w:val="24"/>
        </w:rPr>
        <w:t>7）乙方负责收集的资料还包括工程现场施工准备、施工中、完工后各项目的代表性照片，每期间不少于2张，一并交发给甲方。</w:t>
      </w:r>
    </w:p>
    <w:p>
      <w:pPr>
        <w:pStyle w:val="null3"/>
        <w:ind w:firstLine="420"/>
        <w:jc w:val="both"/>
      </w:pPr>
      <w:r>
        <w:rPr>
          <w:sz w:val="24"/>
        </w:rPr>
        <w:t>（</w:t>
      </w:r>
      <w:r>
        <w:rPr>
          <w:sz w:val="24"/>
        </w:rPr>
        <w:t>8）工程具备竣工验收条件后，乙方应书面通知甲方组织验收。甲方在收到乙方书面通知之日起五个工作日内组织双方到现场进行验收，对不符合质量要求的地点由乙方限期修复。验收结果以甲方意见为准。</w:t>
      </w:r>
    </w:p>
    <w:p>
      <w:pPr>
        <w:pStyle w:val="null3"/>
        <w:ind w:firstLine="420"/>
        <w:jc w:val="both"/>
      </w:pPr>
      <w:r>
        <w:rPr>
          <w:sz w:val="24"/>
        </w:rPr>
        <w:t>（</w:t>
      </w:r>
      <w:r>
        <w:rPr>
          <w:sz w:val="24"/>
        </w:rPr>
        <w:t>9）本工程缺陷责任期为</w:t>
      </w:r>
      <w:r>
        <w:rPr>
          <w:u w:val="single"/>
        </w:rPr>
        <w:t xml:space="preserve">   </w:t>
      </w:r>
      <w:r>
        <w:rPr>
          <w:sz w:val="24"/>
        </w:rPr>
        <w:t>个月，缺陷责任期自工程通过完工验收之日起计算，乙方在质量缺陷责任期内无条件承担工程质量问题的返修责任（至质量合格或以上标准）。由乙方原因造成的缺陷，乙方维修并承担相应费用后，不免除对工程的损失赔偿责任。</w:t>
      </w:r>
    </w:p>
    <w:p>
      <w:pPr>
        <w:pStyle w:val="null3"/>
        <w:ind w:firstLine="420"/>
        <w:jc w:val="both"/>
      </w:pPr>
      <w:r>
        <w:rPr>
          <w:sz w:val="24"/>
        </w:rPr>
        <w:t>（</w:t>
      </w:r>
      <w:r>
        <w:rPr>
          <w:sz w:val="24"/>
        </w:rPr>
        <w:t>10）未经甲方书面同意，乙方及乙方工作人员不得将甲方提供的图纸、文件以及声明需要保密的资料信息等商业秘密泄露给第三方。任何保密信息的公布，均应事先征得甲方的书面同意。同时，合同双方当事人履行保密义务，并不因本合同终止而结束。</w:t>
      </w:r>
    </w:p>
    <w:p>
      <w:pPr>
        <w:pStyle w:val="null3"/>
        <w:ind w:firstLine="420"/>
        <w:jc w:val="both"/>
      </w:pPr>
      <w:r>
        <w:rPr>
          <w:sz w:val="24"/>
        </w:rPr>
        <w:t>10.安全责任</w:t>
      </w:r>
    </w:p>
    <w:p>
      <w:pPr>
        <w:pStyle w:val="null3"/>
        <w:ind w:firstLine="420"/>
        <w:jc w:val="both"/>
      </w:pPr>
      <w:r>
        <w:rPr>
          <w:sz w:val="24"/>
        </w:rPr>
        <w:t>（</w:t>
      </w:r>
      <w:r>
        <w:rPr>
          <w:sz w:val="24"/>
        </w:rPr>
        <w:t>1）甲方监督乙方的交通管制和安全文明施工，协助做好交通设施维护。</w:t>
      </w:r>
    </w:p>
    <w:p>
      <w:pPr>
        <w:pStyle w:val="null3"/>
        <w:ind w:firstLine="420"/>
        <w:jc w:val="both"/>
      </w:pPr>
      <w:r>
        <w:rPr>
          <w:sz w:val="24"/>
        </w:rPr>
        <w:t>（</w:t>
      </w:r>
      <w:r>
        <w:rPr>
          <w:sz w:val="24"/>
        </w:rPr>
        <w:t>2）甲方有权要求在场的施工人员安全文明作业，但不得要求乙方违反安全管理的有关规定进行施工。</w:t>
      </w:r>
    </w:p>
    <w:p>
      <w:pPr>
        <w:pStyle w:val="null3"/>
        <w:ind w:firstLine="420"/>
        <w:jc w:val="both"/>
      </w:pPr>
      <w:r>
        <w:rPr>
          <w:sz w:val="24"/>
        </w:rPr>
        <w:t>（</w:t>
      </w:r>
      <w:r>
        <w:rPr>
          <w:sz w:val="24"/>
        </w:rPr>
        <w:t>3）乙方负责交通管制，切实做好交通设施设置及维护，确保交通安全畅通。</w:t>
      </w:r>
    </w:p>
    <w:p>
      <w:pPr>
        <w:pStyle w:val="null3"/>
        <w:ind w:firstLine="420"/>
        <w:jc w:val="both"/>
      </w:pPr>
      <w:r>
        <w:rPr>
          <w:sz w:val="24"/>
        </w:rPr>
        <w:t>（</w:t>
      </w:r>
      <w:r>
        <w:rPr>
          <w:sz w:val="24"/>
        </w:rPr>
        <w:t>4）乙方在施工中应遵守工程建设安全生产有关管理规定，严格按有关安全规范、法律法规及操作规程组织施工，并随时接受行业安全检查人员依法实施的监督检查，采取必要的安全防护措施，及时消除安全隐患。</w:t>
      </w:r>
    </w:p>
    <w:p>
      <w:pPr>
        <w:pStyle w:val="null3"/>
        <w:ind w:firstLine="420"/>
        <w:jc w:val="both"/>
      </w:pPr>
      <w:r>
        <w:rPr>
          <w:sz w:val="24"/>
        </w:rPr>
        <w:t>（</w:t>
      </w:r>
      <w:r>
        <w:rPr>
          <w:sz w:val="24"/>
        </w:rPr>
        <w:t>5）乙方必须对施工人员加强安全意识教育，所有作业人员必需穿着安全标志服，注意自身和过往行人、行车安全，所有施工路段必须落实相关单位的有关要求进行科学合理的交通组织，防止一切安全责任事故、人身伤害事故等的发生。施工中如因违反安全管理、违章作业、未做好安全预防措施等而发生的事故，由乙方承担全部责任。</w:t>
      </w:r>
    </w:p>
    <w:p>
      <w:pPr>
        <w:pStyle w:val="null3"/>
        <w:ind w:firstLine="420"/>
        <w:jc w:val="both"/>
      </w:pPr>
      <w:r>
        <w:rPr>
          <w:sz w:val="24"/>
        </w:rPr>
        <w:t>（</w:t>
      </w:r>
      <w:r>
        <w:rPr>
          <w:sz w:val="24"/>
        </w:rPr>
        <w:t>6）施工至保养期间，因乙方造成的一切安全责任事故及其赔偿损失均由乙方全部负责并妥善解决。乙方施工人员在施工及保养过程中产生的工伤工亡事故，由乙方负责，与甲方无关。</w:t>
      </w:r>
    </w:p>
    <w:p>
      <w:pPr>
        <w:pStyle w:val="null3"/>
        <w:ind w:firstLine="420"/>
        <w:jc w:val="both"/>
      </w:pPr>
      <w:r>
        <w:rPr>
          <w:sz w:val="24"/>
        </w:rPr>
        <w:t>（</w:t>
      </w:r>
      <w:r>
        <w:rPr>
          <w:sz w:val="24"/>
        </w:rPr>
        <w:t>7）由于乙方原因在施工场地内及其毗邻造成的第三者人身伤亡和财产损失，由乙方负责赔偿。</w:t>
      </w:r>
    </w:p>
    <w:p>
      <w:pPr>
        <w:pStyle w:val="null3"/>
        <w:ind w:firstLine="420"/>
        <w:jc w:val="both"/>
      </w:pPr>
      <w:r>
        <w:rPr>
          <w:sz w:val="24"/>
        </w:rPr>
        <w:t>11.违约责任</w:t>
      </w:r>
    </w:p>
    <w:p>
      <w:pPr>
        <w:pStyle w:val="null3"/>
        <w:ind w:firstLine="420"/>
        <w:jc w:val="both"/>
      </w:pPr>
      <w:r>
        <w:rPr>
          <w:sz w:val="24"/>
        </w:rPr>
        <w:t>（</w:t>
      </w:r>
      <w:r>
        <w:rPr>
          <w:sz w:val="24"/>
        </w:rPr>
        <w:t>1）乙方不得把承包的工程项目分包或转包给任何单位和个人，若发现有分包或转包行为（包括但不限于合同、协议、口头约定等)，甲方有权解除或终止乙方的承包施工资格，限期退场，乙方负责赔偿因此而造成的甲方损失。</w:t>
      </w:r>
    </w:p>
    <w:p>
      <w:pPr>
        <w:pStyle w:val="null3"/>
        <w:ind w:firstLine="420"/>
        <w:jc w:val="both"/>
      </w:pPr>
      <w:r>
        <w:rPr>
          <w:sz w:val="24"/>
        </w:rPr>
        <w:t>（</w:t>
      </w:r>
      <w:r>
        <w:rPr>
          <w:sz w:val="24"/>
        </w:rPr>
        <w:t>2）如乙方责任导致甲方先行垫付或赔偿的，乙方应返还或赔偿给甲方。</w:t>
      </w:r>
    </w:p>
    <w:p>
      <w:pPr>
        <w:pStyle w:val="null3"/>
        <w:ind w:firstLine="420"/>
        <w:jc w:val="both"/>
      </w:pPr>
      <w:r>
        <w:rPr>
          <w:sz w:val="24"/>
        </w:rPr>
        <w:t>（</w:t>
      </w:r>
      <w:r>
        <w:rPr>
          <w:sz w:val="24"/>
        </w:rPr>
        <w:t>3）如乙方未能按期完工，每逾期一天则按合同总金额的</w:t>
      </w:r>
      <w:r>
        <w:rPr>
          <w:sz w:val="24"/>
          <w:u w:val="single"/>
        </w:rPr>
        <w:t>日万分之五</w:t>
      </w:r>
      <w:r>
        <w:rPr>
          <w:sz w:val="24"/>
        </w:rPr>
        <w:t>向甲方支付违约金，甲方可将此笔逾期违约金按照本工程应付款额中扣除。逾期超过</w:t>
      </w:r>
      <w:r>
        <w:rPr>
          <w:sz w:val="24"/>
        </w:rPr>
        <w:t>15天的，甲方有权解除合同，乙方已施工的工程量按评估价或财政局投资评审中心审核价的</w:t>
      </w:r>
      <w:r>
        <w:rPr>
          <w:sz w:val="24"/>
          <w:u w:val="single"/>
        </w:rPr>
        <w:t>七折</w:t>
      </w:r>
      <w:r>
        <w:rPr>
          <w:sz w:val="24"/>
        </w:rPr>
        <w:t>计付。</w:t>
      </w:r>
    </w:p>
    <w:p>
      <w:pPr>
        <w:pStyle w:val="null3"/>
        <w:ind w:firstLine="420"/>
        <w:jc w:val="both"/>
      </w:pPr>
      <w:r>
        <w:rPr>
          <w:sz w:val="24"/>
        </w:rPr>
        <w:t>（</w:t>
      </w:r>
      <w:r>
        <w:rPr>
          <w:sz w:val="24"/>
        </w:rPr>
        <w:t>4）乙方施工的工程出现质量问题的，应免费返工或重做。乙方应在接到甲方书面通知之日起24小时内到现场进行返工或重做。否则，甲方有权委托第三方进行返工或重做，由此发生的工程费用由乙方承担，甲方先行支付后向乙方追讨。</w:t>
      </w:r>
    </w:p>
    <w:p>
      <w:pPr>
        <w:pStyle w:val="null3"/>
        <w:ind w:firstLine="420"/>
        <w:jc w:val="both"/>
      </w:pPr>
      <w:r>
        <w:rPr>
          <w:sz w:val="24"/>
        </w:rPr>
        <w:t>（</w:t>
      </w:r>
      <w:r>
        <w:rPr>
          <w:sz w:val="24"/>
        </w:rPr>
        <w:t>5）除上述拖期违约金外，乙方还须承担一切因乙方的延误而引致甲方所产生的损失及费用。</w:t>
      </w:r>
    </w:p>
    <w:p>
      <w:pPr>
        <w:pStyle w:val="null3"/>
        <w:ind w:firstLine="420"/>
        <w:jc w:val="both"/>
      </w:pPr>
      <w:r>
        <w:rPr>
          <w:sz w:val="24"/>
        </w:rPr>
        <w:t>12.本合同如发生争议或纠纷，双方应协商解决，协商无法解决时，任意一方可向甲方所在地人民法院提起诉讼。解决争议产生的相关费用（包括但不限于诉讼费、保全费、担保费、执行费、律师费、评估费、拍卖费、过户费等）由败诉方承担。</w:t>
      </w:r>
    </w:p>
    <w:p>
      <w:pPr>
        <w:pStyle w:val="null3"/>
        <w:ind w:firstLine="420"/>
        <w:jc w:val="both"/>
      </w:pPr>
      <w:r>
        <w:rPr>
          <w:sz w:val="24"/>
        </w:rPr>
        <w:t>13.双方确认本合同记载地址为送达地址。如一方地址、电话有变更，应在24小时内书面通知相对方，否则以本合同所载地址为准，按照原地址送达的书面资料被退回的，退回之日视为送达之日。与本合同有关的通知都应以书面的形式按照本合同所载地址或书面确认变更后的地址送达至相对方，送达方式可以为EMS、快递、挂号信、专人送达等。该送达地址和方式，同样适用于人民法院在未来可能发生的诉讼活动中的各类资料。</w:t>
      </w:r>
    </w:p>
    <w:p>
      <w:pPr>
        <w:pStyle w:val="null3"/>
        <w:ind w:firstLine="420"/>
        <w:jc w:val="both"/>
      </w:pPr>
      <w:r>
        <w:rPr>
          <w:sz w:val="24"/>
        </w:rPr>
        <w:t>甲方指定联系人及地址：</w:t>
      </w:r>
      <w:r>
        <w:rPr>
          <w:u w:val="single"/>
        </w:rPr>
        <w:t xml:space="preserve">           </w:t>
      </w:r>
    </w:p>
    <w:p>
      <w:pPr>
        <w:pStyle w:val="null3"/>
        <w:ind w:firstLine="420"/>
        <w:jc w:val="both"/>
      </w:pPr>
      <w:r>
        <w:rPr>
          <w:sz w:val="24"/>
        </w:rPr>
        <w:t>乙方指定联系人及地址：</w:t>
      </w:r>
      <w:r>
        <w:rPr>
          <w:u w:val="single"/>
        </w:rPr>
        <w:t xml:space="preserve">           </w:t>
      </w:r>
    </w:p>
    <w:p>
      <w:pPr>
        <w:pStyle w:val="null3"/>
        <w:ind w:firstLine="420"/>
        <w:jc w:val="both"/>
      </w:pPr>
      <w:r>
        <w:rPr>
          <w:sz w:val="24"/>
        </w:rPr>
        <w:t>14、双方确定，出现下列情形，致使本合同的履行成为不必要或合同履行不能的，可以解除本合同：</w:t>
      </w:r>
    </w:p>
    <w:p>
      <w:pPr>
        <w:pStyle w:val="null3"/>
        <w:ind w:firstLine="420"/>
        <w:jc w:val="both"/>
      </w:pPr>
      <w:r>
        <w:rPr>
          <w:sz w:val="24"/>
        </w:rPr>
        <w:t>（</w:t>
      </w:r>
      <w:r>
        <w:rPr>
          <w:sz w:val="24"/>
        </w:rPr>
        <w:t>1）发生不可抗力；</w:t>
      </w:r>
    </w:p>
    <w:p>
      <w:pPr>
        <w:pStyle w:val="null3"/>
        <w:ind w:firstLine="420"/>
        <w:jc w:val="both"/>
      </w:pPr>
      <w:r>
        <w:rPr>
          <w:sz w:val="24"/>
        </w:rPr>
        <w:t>（</w:t>
      </w:r>
      <w:r>
        <w:rPr>
          <w:sz w:val="24"/>
        </w:rPr>
        <w:t>2）乙方违反本合同约定的，甲方有权单方面解除合同；</w:t>
      </w:r>
    </w:p>
    <w:p>
      <w:pPr>
        <w:pStyle w:val="null3"/>
        <w:ind w:firstLine="420"/>
        <w:jc w:val="both"/>
      </w:pPr>
      <w:r>
        <w:rPr>
          <w:sz w:val="24"/>
        </w:rPr>
        <w:t>（</w:t>
      </w:r>
      <w:r>
        <w:rPr>
          <w:sz w:val="24"/>
        </w:rPr>
        <w:t>3）其他法律、行政法规规定的解除合同情形。</w:t>
      </w:r>
    </w:p>
    <w:p>
      <w:pPr>
        <w:pStyle w:val="null3"/>
        <w:ind w:firstLine="420"/>
        <w:jc w:val="both"/>
      </w:pPr>
      <w:r>
        <w:rPr>
          <w:sz w:val="24"/>
        </w:rPr>
        <w:t>15.本合同书在承包人提供履约保证金后，由双方法定代表人或其委托代理人签署并加盖单位章后生效，合同生效日期以最后一个签字日为准。</w:t>
      </w:r>
    </w:p>
    <w:p>
      <w:pPr>
        <w:pStyle w:val="null3"/>
        <w:ind w:firstLine="420"/>
        <w:jc w:val="both"/>
      </w:pPr>
      <w:r>
        <w:rPr>
          <w:sz w:val="24"/>
        </w:rPr>
        <w:t>16.本合同于</w:t>
      </w:r>
      <w:r>
        <w:rPr>
          <w:u w:val="single"/>
        </w:rPr>
        <w:t xml:space="preserve">    </w:t>
      </w:r>
      <w:r>
        <w:rPr>
          <w:sz w:val="24"/>
        </w:rPr>
        <w:t>年</w:t>
      </w:r>
      <w:r>
        <w:rPr>
          <w:u w:val="single"/>
        </w:rPr>
        <w:t xml:space="preserve">   </w:t>
      </w:r>
      <w:r>
        <w:rPr>
          <w:sz w:val="24"/>
        </w:rPr>
        <w:t>月</w:t>
      </w:r>
      <w:r>
        <w:rPr>
          <w:u w:val="single"/>
        </w:rPr>
        <w:t xml:space="preserve">   </w:t>
      </w:r>
      <w:r>
        <w:rPr>
          <w:sz w:val="24"/>
        </w:rPr>
        <w:t>日在</w:t>
      </w:r>
      <w:r>
        <w:rPr>
          <w:u w:val="single"/>
        </w:rPr>
        <w:t xml:space="preserve">       </w:t>
      </w:r>
      <w:r>
        <w:rPr>
          <w:sz w:val="24"/>
        </w:rPr>
        <w:t>签订，并于签订之日起生效。</w:t>
      </w:r>
    </w:p>
    <w:p>
      <w:pPr>
        <w:pStyle w:val="null3"/>
        <w:ind w:firstLine="420"/>
        <w:jc w:val="both"/>
      </w:pPr>
      <w:r>
        <w:rPr>
          <w:sz w:val="24"/>
        </w:rPr>
        <w:t>17.本合同一式</w:t>
      </w:r>
      <w:r>
        <w:rPr>
          <w:u w:val="single"/>
        </w:rPr>
        <w:t xml:space="preserve">   </w:t>
      </w:r>
      <w:r>
        <w:rPr>
          <w:sz w:val="24"/>
        </w:rPr>
        <w:t>份，发包人执</w:t>
      </w:r>
      <w:r>
        <w:rPr>
          <w:u w:val="single"/>
        </w:rPr>
        <w:t xml:space="preserve">   </w:t>
      </w:r>
      <w:r>
        <w:rPr>
          <w:sz w:val="24"/>
        </w:rPr>
        <w:t>份，承包人执</w:t>
      </w:r>
      <w:r>
        <w:rPr>
          <w:u w:val="single"/>
        </w:rPr>
        <w:t xml:space="preserve">   </w:t>
      </w:r>
      <w:r>
        <w:rPr>
          <w:sz w:val="24"/>
        </w:rPr>
        <w:t>份，均具有同等法律效力。合同未尽事宜，合同当事人另行签订补充协议，补充协议是合同的组成部分。</w:t>
      </w:r>
    </w:p>
    <w:p>
      <w:pPr>
        <w:pStyle w:val="null3"/>
        <w:ind w:firstLine="420"/>
        <w:jc w:val="both"/>
      </w:pPr>
      <w:r>
        <w:rPr>
          <w:sz w:val="24"/>
        </w:rPr>
        <w:t>发包人（甲方）（盖章）：</w:t>
      </w:r>
      <w:r>
        <w:rPr>
          <w:u w:val="single"/>
        </w:rPr>
        <w:t xml:space="preserve">              </w:t>
      </w:r>
      <w:r>
        <w:rPr>
          <w:sz w:val="24"/>
        </w:rPr>
        <w:t xml:space="preserve">   </w:t>
      </w:r>
      <w:r>
        <w:rPr>
          <w:sz w:val="24"/>
        </w:rPr>
        <w:t>承包人（乙方）（盖章）：</w:t>
      </w:r>
      <w:r>
        <w:rPr>
          <w:u w:val="single"/>
        </w:rPr>
        <w:t xml:space="preserve">           </w:t>
      </w:r>
    </w:p>
    <w:p>
      <w:pPr>
        <w:pStyle w:val="null3"/>
        <w:ind w:firstLine="480"/>
        <w:jc w:val="both"/>
      </w:pPr>
      <w:r>
        <w:rPr>
          <w:sz w:val="24"/>
        </w:rPr>
        <w:t>法定代表人或委托代理人：</w:t>
      </w:r>
      <w:r>
        <w:rPr>
          <w:u w:val="single"/>
        </w:rPr>
        <w:t xml:space="preserve">              </w:t>
      </w:r>
      <w:r>
        <w:rPr>
          <w:sz w:val="24"/>
        </w:rPr>
        <w:t xml:space="preserve">   </w:t>
      </w:r>
      <w:r>
        <w:rPr>
          <w:sz w:val="24"/>
        </w:rPr>
        <w:t>法定代表人或委托代理人：</w:t>
      </w:r>
      <w:r>
        <w:rPr>
          <w:u w:val="single"/>
        </w:rPr>
        <w:t xml:space="preserve">           </w:t>
      </w:r>
    </w:p>
    <w:p>
      <w:pPr>
        <w:pStyle w:val="null3"/>
        <w:ind w:firstLine="480"/>
        <w:jc w:val="both"/>
      </w:pPr>
      <w:r>
        <w:rPr>
          <w:sz w:val="24"/>
        </w:rPr>
        <w:t>（签字或盖章）</w:t>
      </w:r>
      <w:r>
        <w:rPr>
          <w:sz w:val="24"/>
        </w:rPr>
        <w:t xml:space="preserve">                           </w:t>
      </w:r>
      <w:r>
        <w:rPr>
          <w:sz w:val="24"/>
        </w:rPr>
        <w:t>（签字或盖章）</w:t>
      </w:r>
    </w:p>
    <w:p>
      <w:pPr>
        <w:pStyle w:val="null3"/>
        <w:ind w:firstLine="480"/>
        <w:jc w:val="both"/>
      </w:pPr>
      <w:r>
        <w:rPr>
          <w:sz w:val="24"/>
        </w:rPr>
        <w:t>地</w:t>
      </w:r>
      <w:r>
        <w:rPr>
          <w:sz w:val="24"/>
        </w:rPr>
        <w:t xml:space="preserve">   </w:t>
      </w:r>
      <w:r>
        <w:rPr>
          <w:sz w:val="24"/>
        </w:rPr>
        <w:t>址：</w:t>
      </w:r>
      <w:r>
        <w:rPr>
          <w:sz w:val="24"/>
        </w:rPr>
        <w:t xml:space="preserve">                               </w:t>
      </w:r>
      <w:r>
        <w:rPr>
          <w:sz w:val="24"/>
        </w:rPr>
        <w:t>地</w:t>
      </w:r>
      <w:r>
        <w:rPr>
          <w:sz w:val="24"/>
        </w:rPr>
        <w:t xml:space="preserve">   </w:t>
      </w:r>
      <w:r>
        <w:rPr>
          <w:sz w:val="24"/>
        </w:rPr>
        <w:t>址：</w:t>
      </w:r>
    </w:p>
    <w:p>
      <w:pPr>
        <w:pStyle w:val="null3"/>
        <w:ind w:firstLine="480"/>
        <w:jc w:val="both"/>
      </w:pPr>
      <w:r>
        <w:rPr>
          <w:sz w:val="24"/>
        </w:rPr>
        <w:t>电</w:t>
      </w:r>
      <w:r>
        <w:rPr>
          <w:sz w:val="24"/>
        </w:rPr>
        <w:t xml:space="preserve">   </w:t>
      </w:r>
      <w:r>
        <w:rPr>
          <w:sz w:val="24"/>
        </w:rPr>
        <w:t>话：</w:t>
      </w:r>
      <w:r>
        <w:rPr>
          <w:sz w:val="24"/>
        </w:rPr>
        <w:t xml:space="preserve">                               </w:t>
      </w:r>
      <w:r>
        <w:rPr>
          <w:sz w:val="24"/>
        </w:rPr>
        <w:t>电</w:t>
      </w:r>
      <w:r>
        <w:rPr>
          <w:sz w:val="24"/>
        </w:rPr>
        <w:t xml:space="preserve">   </w:t>
      </w:r>
      <w:r>
        <w:rPr>
          <w:sz w:val="24"/>
        </w:rPr>
        <w:t>话：</w:t>
      </w:r>
    </w:p>
    <w:p>
      <w:pPr>
        <w:pStyle w:val="null3"/>
        <w:ind w:firstLine="480"/>
        <w:jc w:val="both"/>
      </w:pPr>
      <w:r>
        <w:rPr>
          <w:sz w:val="24"/>
        </w:rPr>
        <w:t>传</w:t>
      </w:r>
      <w:r>
        <w:rPr>
          <w:sz w:val="24"/>
        </w:rPr>
        <w:t xml:space="preserve">   </w:t>
      </w:r>
      <w:r>
        <w:rPr>
          <w:sz w:val="24"/>
        </w:rPr>
        <w:t>真：</w:t>
      </w:r>
      <w:r>
        <w:rPr>
          <w:sz w:val="24"/>
        </w:rPr>
        <w:t xml:space="preserve">                               </w:t>
      </w:r>
      <w:r>
        <w:rPr>
          <w:sz w:val="24"/>
        </w:rPr>
        <w:t>传</w:t>
      </w:r>
      <w:r>
        <w:rPr>
          <w:sz w:val="24"/>
        </w:rPr>
        <w:t xml:space="preserve">   </w:t>
      </w:r>
      <w:r>
        <w:rPr>
          <w:sz w:val="24"/>
        </w:rPr>
        <w:t>真：</w:t>
      </w:r>
    </w:p>
    <w:p>
      <w:pPr>
        <w:pStyle w:val="null3"/>
        <w:ind w:firstLine="480"/>
        <w:jc w:val="both"/>
      </w:pPr>
      <w:r>
        <w:rPr>
          <w:sz w:val="24"/>
        </w:rPr>
        <w:t>开户名称：</w:t>
      </w:r>
      <w:r>
        <w:rPr>
          <w:sz w:val="24"/>
        </w:rPr>
        <w:t xml:space="preserve">                              </w:t>
      </w:r>
      <w:r>
        <w:rPr>
          <w:sz w:val="24"/>
        </w:rPr>
        <w:t>开户名称：</w:t>
      </w:r>
    </w:p>
    <w:p>
      <w:pPr>
        <w:pStyle w:val="null3"/>
        <w:ind w:firstLine="480"/>
        <w:jc w:val="both"/>
      </w:pPr>
      <w:r>
        <w:rPr>
          <w:sz w:val="24"/>
        </w:rPr>
        <w:t>开户银行：</w:t>
      </w:r>
      <w:r>
        <w:rPr>
          <w:sz w:val="24"/>
        </w:rPr>
        <w:t xml:space="preserve">                              </w:t>
      </w:r>
      <w:r>
        <w:rPr>
          <w:sz w:val="24"/>
        </w:rPr>
        <w:t>开户银行：</w:t>
      </w:r>
    </w:p>
    <w:p>
      <w:pPr>
        <w:pStyle w:val="null3"/>
        <w:ind w:firstLine="480"/>
        <w:jc w:val="both"/>
      </w:pPr>
      <w:r>
        <w:rPr>
          <w:sz w:val="24"/>
        </w:rPr>
        <w:t>账</w:t>
      </w:r>
      <w:r>
        <w:rPr>
          <w:sz w:val="24"/>
        </w:rPr>
        <w:t xml:space="preserve">   </w:t>
      </w:r>
      <w:r>
        <w:rPr>
          <w:sz w:val="24"/>
        </w:rPr>
        <w:t>号：</w:t>
      </w:r>
      <w:r>
        <w:rPr>
          <w:sz w:val="24"/>
        </w:rPr>
        <w:t xml:space="preserve">                               </w:t>
      </w:r>
      <w:r>
        <w:rPr>
          <w:sz w:val="24"/>
        </w:rPr>
        <w:t>账</w:t>
      </w:r>
      <w:r>
        <w:rPr>
          <w:sz w:val="24"/>
        </w:rPr>
        <w:t xml:space="preserve">   </w:t>
      </w:r>
      <w:r>
        <w:rPr>
          <w:sz w:val="24"/>
        </w:rPr>
        <w:t>号：</w:t>
      </w:r>
    </w:p>
    <w:p>
      <w:pPr>
        <w:pStyle w:val="null3"/>
        <w:ind w:firstLine="480"/>
        <w:jc w:val="both"/>
      </w:pPr>
      <w:r>
        <w:rPr>
          <w:sz w:val="24"/>
        </w:rPr>
        <w:t>邮政编码：</w:t>
      </w:r>
      <w:r>
        <w:rPr>
          <w:sz w:val="24"/>
        </w:rPr>
        <w:t xml:space="preserve">                              </w:t>
      </w:r>
      <w:r>
        <w:rPr>
          <w:sz w:val="24"/>
        </w:rPr>
        <w:t>邮政编码：</w:t>
      </w:r>
    </w:p>
    <w:p>
      <w:pPr>
        <w:pStyle w:val="null3"/>
        <w:ind w:firstLine="480"/>
        <w:jc w:val="both"/>
      </w:pPr>
      <w:r>
        <w:rPr>
          <w:sz w:val="24"/>
        </w:rPr>
        <w:t>电子邮箱：</w:t>
      </w:r>
      <w:r>
        <w:rPr>
          <w:sz w:val="24"/>
        </w:rPr>
        <w:t xml:space="preserve">                              </w:t>
      </w:r>
      <w:r>
        <w:rPr>
          <w:sz w:val="24"/>
        </w:rPr>
        <w:t>电子邮箱：</w:t>
      </w:r>
    </w:p>
    <w:p>
      <w:pPr>
        <w:pStyle w:val="null3"/>
        <w:jc w:val="both"/>
      </w:pPr>
      <w:r>
        <w:rPr/>
        <w:t xml:space="preserve">  </w:t>
      </w:r>
    </w:p>
    <w:p>
      <w:pPr>
        <w:pStyle w:val="null3"/>
        <w:jc w:val="center"/>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441225-2024-01174</w:t>
      </w:r>
    </w:p>
    <w:p>
      <w:pPr>
        <w:pStyle w:val="null3"/>
        <w:jc w:val="center"/>
        <w:outlineLvl w:val="3"/>
      </w:pPr>
      <w:r>
        <w:rPr>
          <w:sz w:val="24"/>
          <w:b/>
        </w:rPr>
        <w:t>采购项目编号：</w:t>
      </w:r>
      <w:r>
        <w:rPr>
          <w:sz w:val="24"/>
          <w:b/>
        </w:rPr>
        <w:t>GXZB-2401ZQCG020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封开县2023年大洲镇美丽农村路建设工程</w:t>
      </w:r>
      <w:r>
        <w:rPr>
          <w:u w:val="single"/>
        </w:rPr>
        <w:t>”</w:t>
      </w:r>
      <w:r>
        <w:rPr/>
        <w:t>项目的竞争性磋商[采购项目编号为：</w:t>
      </w:r>
      <w:r>
        <w:rPr>
          <w:u w:val="single"/>
        </w:rPr>
        <w:t>GXZB-2401ZQCG020</w:t>
      </w:r>
      <w:r>
        <w:rPr/>
        <w:t>]，我方愿参与响应。</w:t>
      </w:r>
    </w:p>
    <w:p>
      <w:pPr>
        <w:pStyle w:val="null3"/>
        <w:ind w:firstLine="480"/>
      </w:pPr>
      <w:r>
        <w:rPr/>
        <w:t>我方确认收到贵方提供的</w:t>
      </w:r>
      <w:r>
        <w:rPr>
          <w:u w:val="single"/>
        </w:rPr>
        <w:t>“</w:t>
      </w:r>
      <w:r>
        <w:rPr>
          <w:u w:val="single"/>
        </w:rPr>
        <w:t>封开县2023年大洲镇美丽农村路建设工程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封开县2023年大洲镇美丽农村路建设工程</w:t>
      </w:r>
      <w:r>
        <w:rPr/>
        <w:t>”项目采购[采购项目编号为</w:t>
      </w:r>
      <w:r>
        <w:rPr/>
        <w:t>GXZB-2401ZQCG020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封开县大洲镇人民政府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封开县2023年大洲镇美丽农村路建设工程</w:t>
      </w:r>
      <w:r>
        <w:rPr/>
        <w:t>（采购项目编号：</w:t>
      </w:r>
      <w:r>
        <w:rPr/>
        <w:t>GXZB-2401ZQCG020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封开县2023年大洲镇美丽农村路建设工程</w:t>
      </w:r>
      <w:r>
        <w:rPr/>
        <w:t>”项目（采购项目编号：</w:t>
      </w:r>
      <w:r>
        <w:rPr/>
        <w:t>GXZB-2401ZQCG020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