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441223-2025-01468</w:t>
      </w:r>
    </w:p>
    <w:p>
      <w:pPr>
        <w:pStyle w:val="null3"/>
        <w:jc w:val="center"/>
        <w:outlineLvl w:val="3"/>
      </w:pPr>
      <w:r>
        <w:rPr>
          <w:sz w:val="24"/>
          <w:b/>
        </w:rPr>
        <w:t>采购项目编号：</w:t>
      </w:r>
      <w:r>
        <w:rPr>
          <w:sz w:val="24"/>
          <w:b/>
        </w:rPr>
        <w:t>GXZB-2501ZQCG017</w:t>
      </w:r>
    </w:p>
    <w:p>
      <w:pPr>
        <w:pStyle w:val="null3"/>
        <w:jc w:val="center"/>
        <w:outlineLvl w:val="3"/>
      </w:pPr>
      <w:r>
        <w:rPr>
          <w:sz w:val="24"/>
          <w:b/>
        </w:rPr>
        <w:t>项目名称：</w:t>
      </w:r>
      <w:r>
        <w:rPr>
          <w:sz w:val="24"/>
          <w:b/>
        </w:rPr>
        <w:t>广宁县“无废城市”建设项目</w:t>
      </w:r>
    </w:p>
    <w:p>
      <w:pPr>
        <w:pStyle w:val="null3"/>
        <w:jc w:val="center"/>
        <w:outlineLvl w:val="3"/>
      </w:pPr>
      <w:r>
        <w:rPr>
          <w:sz w:val="24"/>
          <w:b/>
        </w:rPr>
        <w:t>采购人：</w:t>
      </w:r>
      <w:r>
        <w:rPr>
          <w:sz w:val="24"/>
          <w:b/>
        </w:rPr>
        <w:t>肇庆市生态环境局广宁分局</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广东广信工程项目管理有限公司</w:t>
      </w:r>
      <w:r>
        <w:rPr/>
        <w:t>受</w:t>
      </w:r>
      <w:r>
        <w:rPr/>
        <w:t>肇庆市生态环境局广宁分局</w:t>
      </w:r>
      <w:r>
        <w:rPr/>
        <w:t>的委托，采用</w:t>
      </w:r>
      <w:r>
        <w:rPr/>
        <w:t>公开招标</w:t>
      </w:r>
      <w:r>
        <w:rPr/>
        <w:t>方式组织采购</w:t>
      </w:r>
      <w:r>
        <w:rPr/>
        <w:t>广宁县“无废城市”建设项目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广宁县“无废城市”建设项目</w:t>
      </w:r>
    </w:p>
    <w:p>
      <w:pPr>
        <w:pStyle w:val="null3"/>
        <w:ind w:firstLine="480"/>
      </w:pPr>
      <w:r>
        <w:rPr/>
        <w:t>采购计划编号：</w:t>
      </w:r>
      <w:r>
        <w:rPr/>
        <w:t>441223-2025-01468</w:t>
      </w:r>
    </w:p>
    <w:p>
      <w:pPr>
        <w:pStyle w:val="null3"/>
        <w:ind w:firstLine="480"/>
      </w:pPr>
      <w:r>
        <w:rPr/>
        <w:t>采购项目编号：</w:t>
      </w:r>
      <w:r>
        <w:rPr/>
        <w:t>GXZB-2501ZQCG017</w:t>
      </w:r>
    </w:p>
    <w:p>
      <w:pPr>
        <w:pStyle w:val="null3"/>
        <w:ind w:firstLine="480"/>
      </w:pPr>
      <w:r>
        <w:rPr/>
        <w:t>采购方式：</w:t>
      </w:r>
      <w:r>
        <w:rPr/>
        <w:t>公开招标</w:t>
      </w:r>
    </w:p>
    <w:p>
      <w:pPr>
        <w:pStyle w:val="null3"/>
        <w:ind w:firstLine="480"/>
      </w:pPr>
      <w:r>
        <w:rPr/>
        <w:t>预算金额：</w:t>
      </w:r>
      <w:r>
        <w:rPr/>
        <w:t>5,210,000.00</w:t>
      </w:r>
      <w:r>
        <w:rPr/>
        <w:t>元</w:t>
      </w:r>
    </w:p>
    <w:p>
      <w:pPr>
        <w:pStyle w:val="null3"/>
        <w:outlineLvl w:val="3"/>
      </w:pPr>
      <w:r>
        <w:rPr>
          <w:sz w:val="24"/>
          <w:b/>
        </w:rPr>
        <w:t>2.项目内容及需求情况（采购项目技术规格、参数及要求）</w:t>
      </w:r>
    </w:p>
    <w:p>
      <w:pPr>
        <w:pStyle w:val="null3"/>
      </w:pPr>
      <w:r>
        <w:rPr/>
        <w:t>采购包1(广宁县“无废城市”建设项目):</w:t>
      </w:r>
    </w:p>
    <w:p>
      <w:pPr>
        <w:pStyle w:val="null3"/>
      </w:pPr>
      <w:r>
        <w:rPr/>
        <w:t>采购包预算金额：5,210,000.00元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其他工程管理服务</w:t>
            </w:r>
          </w:p>
        </w:tc>
        <w:tc>
          <w:tcPr>
            <w:tcW w:type="dxa" w:w="2136"/>
          </w:tcPr>
          <w:p>
            <w:pPr>
              <w:pStyle w:val="null3"/>
            </w:pPr>
            <w:r>
              <w:rPr/>
              <w:t>广宁县“无废城市”建设项目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合同履行期限：2025年12月31日前完成并通过专家论证</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针对该项作出承诺，并加盖公章（格式可参照《附件1.资格条件承诺函》）；2、提供2024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采购包1（广宁县“无废城市”建设项目）：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肇庆市生态环境局广宁分局</w:t>
      </w:r>
    </w:p>
    <w:p>
      <w:pPr>
        <w:pStyle w:val="null3"/>
        <w:ind w:firstLine="480"/>
      </w:pPr>
      <w:r>
        <w:rPr/>
        <w:t xml:space="preserve"> 地址：</w:t>
      </w:r>
      <w:r>
        <w:rPr/>
        <w:t>肇庆市广宁县南街街道圣堂二路1号</w:t>
      </w:r>
    </w:p>
    <w:p>
      <w:pPr>
        <w:pStyle w:val="null3"/>
        <w:ind w:firstLine="480"/>
      </w:pPr>
      <w:r>
        <w:rPr/>
        <w:t xml:space="preserve"> 联系方式：</w:t>
      </w:r>
      <w:r>
        <w:rPr/>
        <w:t>0758-8628887</w:t>
      </w:r>
    </w:p>
    <w:p>
      <w:pPr>
        <w:pStyle w:val="null3"/>
        <w:outlineLvl w:val="3"/>
      </w:pPr>
      <w:r>
        <w:rPr>
          <w:sz w:val="24"/>
          <w:b/>
        </w:rPr>
        <w:t xml:space="preserve"> 2.采购代理机构信息</w:t>
      </w:r>
    </w:p>
    <w:p>
      <w:pPr>
        <w:pStyle w:val="null3"/>
        <w:ind w:firstLine="480"/>
      </w:pPr>
      <w:r>
        <w:rPr/>
        <w:t xml:space="preserve"> 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一、项目概况：</w:t>
      </w:r>
    </w:p>
    <w:p>
      <w:pPr>
        <w:pStyle w:val="null3"/>
        <w:jc w:val="both"/>
      </w:pPr>
      <w:r>
        <w:rPr>
          <w:sz w:val="21"/>
        </w:rPr>
        <w:t>（一）项目背景</w:t>
      </w:r>
    </w:p>
    <w:p>
      <w:pPr>
        <w:pStyle w:val="null3"/>
        <w:ind w:firstLine="420"/>
        <w:jc w:val="both"/>
      </w:pPr>
      <w:r>
        <w:rPr>
          <w:sz w:val="21"/>
        </w:rPr>
        <w:t>2021</w:t>
      </w:r>
      <w:r>
        <w:rPr>
          <w:sz w:val="21"/>
        </w:rPr>
        <w:t>年</w:t>
      </w:r>
      <w:r>
        <w:rPr>
          <w:sz w:val="21"/>
        </w:rPr>
        <w:t>11</w:t>
      </w:r>
      <w:r>
        <w:rPr>
          <w:sz w:val="21"/>
        </w:rPr>
        <w:t>月，《中共中央 国务院关于深入打好污染防治攻坚战的意见》印发实施，提出“十四五”时期推进</w:t>
      </w:r>
      <w:r>
        <w:rPr>
          <w:sz w:val="21"/>
        </w:rPr>
        <w:t>100</w:t>
      </w:r>
      <w:r>
        <w:rPr>
          <w:sz w:val="21"/>
        </w:rPr>
        <w:t>个左右地级及以上城市开展“无废城市”建设。</w:t>
      </w:r>
      <w:r>
        <w:rPr>
          <w:sz w:val="21"/>
        </w:rPr>
        <w:t>2021</w:t>
      </w:r>
      <w:r>
        <w:rPr>
          <w:sz w:val="21"/>
        </w:rPr>
        <w:t>年</w:t>
      </w:r>
      <w:r>
        <w:rPr>
          <w:sz w:val="21"/>
        </w:rPr>
        <w:t>12</w:t>
      </w:r>
      <w:r>
        <w:rPr>
          <w:sz w:val="21"/>
        </w:rPr>
        <w:t>月，生态环境部等</w:t>
      </w:r>
      <w:r>
        <w:rPr>
          <w:sz w:val="21"/>
        </w:rPr>
        <w:t>18</w:t>
      </w:r>
      <w:r>
        <w:rPr>
          <w:sz w:val="21"/>
        </w:rPr>
        <w:t>个部委发布《“十四五”时期“无废城市”建设工作方案》（环固体〔</w:t>
      </w:r>
      <w:r>
        <w:rPr>
          <w:sz w:val="21"/>
        </w:rPr>
        <w:t>2021</w:t>
      </w:r>
      <w:r>
        <w:rPr>
          <w:sz w:val="21"/>
        </w:rPr>
        <w:t>〕</w:t>
      </w:r>
      <w:r>
        <w:rPr>
          <w:sz w:val="21"/>
        </w:rPr>
        <w:t>114</w:t>
      </w:r>
      <w:r>
        <w:rPr>
          <w:sz w:val="21"/>
        </w:rPr>
        <w:t>号）；</w:t>
      </w:r>
      <w:r>
        <w:rPr>
          <w:sz w:val="21"/>
        </w:rPr>
        <w:t>2022</w:t>
      </w:r>
      <w:r>
        <w:rPr>
          <w:sz w:val="21"/>
        </w:rPr>
        <w:t>年</w:t>
      </w:r>
      <w:r>
        <w:rPr>
          <w:sz w:val="21"/>
        </w:rPr>
        <w:t>4</w:t>
      </w:r>
      <w:r>
        <w:rPr>
          <w:sz w:val="21"/>
        </w:rPr>
        <w:t>月，生态环境部办公厅发布《“十四五”时期“无废城市”建设名单》（环办固体函〔</w:t>
      </w:r>
      <w:r>
        <w:rPr>
          <w:sz w:val="21"/>
        </w:rPr>
        <w:t>2022</w:t>
      </w:r>
      <w:r>
        <w:rPr>
          <w:sz w:val="21"/>
        </w:rPr>
        <w:t>〕</w:t>
      </w:r>
      <w:r>
        <w:rPr>
          <w:sz w:val="21"/>
        </w:rPr>
        <w:t>164</w:t>
      </w:r>
      <w:r>
        <w:rPr>
          <w:sz w:val="21"/>
        </w:rPr>
        <w:t>号），肇庆市入围</w:t>
      </w:r>
      <w:r>
        <w:rPr>
          <w:sz w:val="21"/>
        </w:rPr>
        <w:t>其中</w:t>
      </w:r>
      <w:r>
        <w:rPr>
          <w:sz w:val="21"/>
        </w:rPr>
        <w:t>。结合《</w:t>
      </w:r>
      <w:r>
        <w:rPr>
          <w:sz w:val="21"/>
        </w:rPr>
        <w:t>“十四五”时期“无废城市”建设工作方案》以及《广东省推进“无废城市”建设试点工作方案》（粤办函〔</w:t>
      </w:r>
      <w:r>
        <w:rPr>
          <w:sz w:val="21"/>
        </w:rPr>
        <w:t>2021</w:t>
      </w:r>
      <w:r>
        <w:rPr>
          <w:sz w:val="21"/>
        </w:rPr>
        <w:t>〕</w:t>
      </w:r>
      <w:r>
        <w:rPr>
          <w:sz w:val="21"/>
        </w:rPr>
        <w:t>24</w:t>
      </w:r>
      <w:r>
        <w:rPr>
          <w:sz w:val="21"/>
        </w:rPr>
        <w:t>号），肇庆市在市级层面推进“无废城市”建设，经过两年多建设，肇庆市在</w:t>
      </w:r>
      <w:r>
        <w:rPr>
          <w:sz w:val="21"/>
        </w:rPr>
        <w:t>“</w:t>
      </w:r>
      <w:r>
        <w:rPr>
          <w:sz w:val="21"/>
        </w:rPr>
        <w:t>无废城市</w:t>
      </w:r>
      <w:r>
        <w:rPr>
          <w:sz w:val="21"/>
        </w:rPr>
        <w:t>”建设</w:t>
      </w:r>
      <w:r>
        <w:rPr>
          <w:sz w:val="21"/>
        </w:rPr>
        <w:t>取得明显建设效果。为深一步在地市级层面推进</w:t>
      </w:r>
      <w:r>
        <w:rPr>
          <w:sz w:val="21"/>
        </w:rPr>
        <w:t>“无废城市”建设，</w:t>
      </w:r>
      <w:r>
        <w:rPr>
          <w:sz w:val="21"/>
        </w:rPr>
        <w:t>2024</w:t>
      </w:r>
      <w:r>
        <w:rPr>
          <w:sz w:val="21"/>
        </w:rPr>
        <w:t>年广东省政府工作报告提出，建设全省域“无废城市”。肇庆市积极响应，于</w:t>
      </w:r>
      <w:r>
        <w:rPr>
          <w:sz w:val="21"/>
        </w:rPr>
        <w:t>2024</w:t>
      </w:r>
      <w:r>
        <w:rPr>
          <w:sz w:val="21"/>
        </w:rPr>
        <w:t>年</w:t>
      </w:r>
      <w:r>
        <w:rPr>
          <w:sz w:val="21"/>
        </w:rPr>
        <w:t>10</w:t>
      </w:r>
      <w:r>
        <w:rPr>
          <w:sz w:val="21"/>
        </w:rPr>
        <w:t>月印发《肇庆市“无废城市”建设提质增效工作方案（</w:t>
      </w:r>
      <w:r>
        <w:rPr>
          <w:sz w:val="21"/>
        </w:rPr>
        <w:t>2024-2025</w:t>
      </w:r>
      <w:r>
        <w:rPr>
          <w:sz w:val="21"/>
        </w:rPr>
        <w:t>年）》，明确提出全面推进“百千万工程”和“无废城市”融合发展，打造一批具有肇庆特色的“无废县、镇、村”。</w:t>
      </w:r>
      <w:r>
        <w:rPr>
          <w:sz w:val="21"/>
        </w:rPr>
        <w:t>2025</w:t>
      </w:r>
      <w:r>
        <w:rPr>
          <w:sz w:val="21"/>
        </w:rPr>
        <w:t>年</w:t>
      </w:r>
      <w:r>
        <w:rPr>
          <w:sz w:val="21"/>
        </w:rPr>
        <w:t>5</w:t>
      </w:r>
      <w:r>
        <w:rPr>
          <w:sz w:val="21"/>
        </w:rPr>
        <w:t>月</w:t>
      </w:r>
      <w:r>
        <w:rPr>
          <w:sz w:val="21"/>
        </w:rPr>
        <w:t>27</w:t>
      </w:r>
      <w:r>
        <w:rPr>
          <w:sz w:val="21"/>
        </w:rPr>
        <w:t>日，经省人民政府同意，广东省人民政府办公厅印发《广东省全域“无废城市”建设工作方案》（粤办函〔</w:t>
      </w:r>
      <w:r>
        <w:rPr>
          <w:sz w:val="21"/>
        </w:rPr>
        <w:t>2025</w:t>
      </w:r>
      <w:r>
        <w:rPr>
          <w:sz w:val="21"/>
        </w:rPr>
        <w:t>〕</w:t>
      </w:r>
      <w:r>
        <w:rPr>
          <w:sz w:val="21"/>
        </w:rPr>
        <w:t>72</w:t>
      </w:r>
      <w:r>
        <w:rPr>
          <w:sz w:val="21"/>
        </w:rPr>
        <w:t>号），提出全域推进“无废城市”建设。</w:t>
      </w:r>
    </w:p>
    <w:p>
      <w:pPr>
        <w:pStyle w:val="null3"/>
        <w:ind w:firstLine="420"/>
        <w:jc w:val="both"/>
      </w:pPr>
      <w:r>
        <w:rPr>
          <w:sz w:val="21"/>
        </w:rPr>
        <w:t>广宁县紧扣国家</w:t>
      </w:r>
      <w:r>
        <w:rPr>
          <w:sz w:val="21"/>
        </w:rPr>
        <w:t>、广东省及肇庆市</w:t>
      </w:r>
      <w:r>
        <w:rPr>
          <w:sz w:val="21"/>
        </w:rPr>
        <w:t>“无废城市”建设</w:t>
      </w:r>
      <w:r>
        <w:rPr>
          <w:sz w:val="21"/>
        </w:rPr>
        <w:t>工作</w:t>
      </w:r>
      <w:r>
        <w:rPr>
          <w:sz w:val="21"/>
        </w:rPr>
        <w:t>部署，立足广宁竹产业富集、再生资源集聚、红色旅游鲜明的特色优势，</w:t>
      </w:r>
      <w:r>
        <w:rPr>
          <w:sz w:val="21"/>
        </w:rPr>
        <w:t>提出打造肇庆市县域</w:t>
      </w:r>
      <w:r>
        <w:rPr>
          <w:sz w:val="21"/>
        </w:rPr>
        <w:t>“无废城市”建设模式，推进广宁绿色产业高质量发展。</w:t>
      </w:r>
    </w:p>
    <w:p>
      <w:pPr>
        <w:pStyle w:val="null3"/>
        <w:numPr>
          <w:ilvl w:val="0"/>
          <w:numId w:val="1"/>
        </w:numPr>
        <w:jc w:val="both"/>
      </w:pPr>
      <w:r>
        <w:rPr>
          <w:sz w:val="21"/>
        </w:rPr>
        <w:t>服务内容</w:t>
      </w:r>
    </w:p>
    <w:p>
      <w:pPr>
        <w:pStyle w:val="null3"/>
        <w:spacing w:after="120"/>
        <w:ind w:firstLine="420"/>
        <w:jc w:val="both"/>
      </w:pPr>
      <w:r>
        <w:rPr>
          <w:sz w:val="21"/>
        </w:rPr>
        <w:t>根据上级文件要求，结合</w:t>
      </w:r>
      <w:r>
        <w:rPr>
          <w:sz w:val="21"/>
        </w:rPr>
        <w:t>广宁县</w:t>
      </w:r>
      <w:r>
        <w:rPr>
          <w:sz w:val="21"/>
        </w:rPr>
        <w:t>实际情况，完成</w:t>
      </w:r>
      <w:r>
        <w:rPr>
          <w:sz w:val="21"/>
        </w:rPr>
        <w:t>广宁县</w:t>
      </w:r>
      <w:r>
        <w:rPr>
          <w:sz w:val="21"/>
        </w:rPr>
        <w:t>“无废城市”</w:t>
      </w:r>
      <w:r>
        <w:rPr>
          <w:sz w:val="21"/>
        </w:rPr>
        <w:t>建设</w:t>
      </w:r>
      <w:r>
        <w:rPr>
          <w:sz w:val="21"/>
        </w:rPr>
        <w:t>，包括开展宣传、统筹组织、跟进指导、成果资料收集、总结编制等。</w:t>
      </w:r>
    </w:p>
    <w:p>
      <w:pPr>
        <w:pStyle w:val="null3"/>
        <w:spacing w:after="120"/>
        <w:ind w:firstLine="420"/>
        <w:jc w:val="both"/>
      </w:pPr>
      <w:r>
        <w:rPr>
          <w:sz w:val="21"/>
        </w:rPr>
        <w:t>1.</w:t>
      </w:r>
      <w:r>
        <w:rPr>
          <w:sz w:val="21"/>
        </w:rPr>
        <w:t>完成《广宁县全域“无废城市”建设项目》</w:t>
      </w:r>
    </w:p>
    <w:p>
      <w:pPr>
        <w:pStyle w:val="null3"/>
        <w:spacing w:after="120"/>
        <w:ind w:firstLine="420"/>
        <w:jc w:val="both"/>
      </w:pPr>
      <w:r>
        <w:rPr>
          <w:sz w:val="21"/>
        </w:rPr>
        <w:t>（</w:t>
      </w:r>
      <w:r>
        <w:rPr>
          <w:sz w:val="21"/>
        </w:rPr>
        <w:t>1</w:t>
      </w:r>
      <w:r>
        <w:rPr>
          <w:sz w:val="21"/>
        </w:rPr>
        <w:t>）</w:t>
      </w:r>
      <w:r>
        <w:rPr>
          <w:sz w:val="21"/>
        </w:rPr>
        <w:t>编制《</w:t>
      </w:r>
      <w:r>
        <w:rPr>
          <w:sz w:val="21"/>
        </w:rPr>
        <w:t>广宁县</w:t>
      </w:r>
      <w:r>
        <w:rPr>
          <w:sz w:val="21"/>
        </w:rPr>
        <w:t>“无废城市”建设实施方案》，明确“无废城市”建设各项指标以及重点工作。</w:t>
      </w:r>
    </w:p>
    <w:p>
      <w:pPr>
        <w:pStyle w:val="null3"/>
        <w:spacing w:after="120"/>
        <w:ind w:firstLine="420"/>
        <w:jc w:val="both"/>
      </w:pPr>
      <w:r>
        <w:rPr>
          <w:sz w:val="21"/>
        </w:rPr>
        <w:t>（</w:t>
      </w:r>
      <w:r>
        <w:rPr>
          <w:sz w:val="21"/>
        </w:rPr>
        <w:t>2</w:t>
      </w:r>
      <w:r>
        <w:rPr>
          <w:sz w:val="21"/>
        </w:rPr>
        <w:t>）以竹产业为依托，打造</w:t>
      </w:r>
      <w:r>
        <w:rPr>
          <w:sz w:val="21"/>
        </w:rPr>
        <w:t>2</w:t>
      </w:r>
      <w:r>
        <w:rPr>
          <w:sz w:val="21"/>
        </w:rPr>
        <w:t>个</w:t>
      </w:r>
      <w:r>
        <w:rPr>
          <w:sz w:val="21"/>
        </w:rPr>
        <w:t>“以竹代塑”的典型模式</w:t>
      </w:r>
      <w:r>
        <w:rPr>
          <w:sz w:val="21"/>
        </w:rPr>
        <w:t>、</w:t>
      </w:r>
      <w:r>
        <w:rPr>
          <w:sz w:val="21"/>
        </w:rPr>
        <w:t>1</w:t>
      </w:r>
      <w:r>
        <w:rPr>
          <w:sz w:val="21"/>
        </w:rPr>
        <w:t>个</w:t>
      </w:r>
      <w:r>
        <w:rPr>
          <w:sz w:val="21"/>
        </w:rPr>
        <w:t>造纸废物综合利用</w:t>
      </w:r>
      <w:r>
        <w:rPr>
          <w:sz w:val="21"/>
        </w:rPr>
        <w:t>“无废”产业模式</w:t>
      </w:r>
      <w:r>
        <w:rPr>
          <w:sz w:val="21"/>
        </w:rPr>
        <w:t>；</w:t>
      </w:r>
      <w:r>
        <w:rPr>
          <w:sz w:val="21"/>
        </w:rPr>
        <w:t>打造</w:t>
      </w:r>
      <w:r>
        <w:rPr>
          <w:sz w:val="21"/>
        </w:rPr>
        <w:t>1</w:t>
      </w:r>
      <w:r>
        <w:rPr>
          <w:sz w:val="21"/>
        </w:rPr>
        <w:t>个废弃电子产品综合利用的典型模式</w:t>
      </w:r>
      <w:r>
        <w:rPr>
          <w:sz w:val="21"/>
        </w:rPr>
        <w:t>。</w:t>
      </w:r>
    </w:p>
    <w:p>
      <w:pPr>
        <w:pStyle w:val="null3"/>
        <w:spacing w:after="120"/>
        <w:ind w:firstLine="420"/>
        <w:jc w:val="both"/>
      </w:pPr>
      <w:r>
        <w:rPr>
          <w:sz w:val="21"/>
        </w:rPr>
        <w:t>（</w:t>
      </w:r>
      <w:r>
        <w:rPr>
          <w:sz w:val="21"/>
        </w:rPr>
        <w:t>3</w:t>
      </w:r>
      <w:r>
        <w:rPr>
          <w:sz w:val="21"/>
        </w:rPr>
        <w:t>）以广宁县江美村和上林村为依托，建设</w:t>
      </w:r>
      <w:r>
        <w:rPr>
          <w:sz w:val="21"/>
        </w:rPr>
        <w:t>2</w:t>
      </w:r>
      <w:r>
        <w:rPr>
          <w:sz w:val="21"/>
        </w:rPr>
        <w:t>个“无废</w:t>
      </w:r>
      <w:r>
        <w:rPr>
          <w:sz w:val="21"/>
        </w:rPr>
        <w:t>乡村</w:t>
      </w:r>
      <w:r>
        <w:rPr>
          <w:sz w:val="21"/>
        </w:rPr>
        <w:t>”。</w:t>
      </w:r>
    </w:p>
    <w:p>
      <w:pPr>
        <w:pStyle w:val="null3"/>
        <w:spacing w:after="120"/>
        <w:ind w:firstLine="420"/>
        <w:jc w:val="both"/>
      </w:pPr>
      <w:r>
        <w:rPr>
          <w:sz w:val="21"/>
        </w:rPr>
        <w:t>（</w:t>
      </w:r>
      <w:r>
        <w:rPr>
          <w:sz w:val="21"/>
        </w:rPr>
        <w:t>4</w:t>
      </w:r>
      <w:r>
        <w:rPr>
          <w:sz w:val="21"/>
        </w:rPr>
        <w:t>）</w:t>
      </w:r>
      <w:r>
        <w:rPr>
          <w:sz w:val="21"/>
        </w:rPr>
        <w:t>编制</w:t>
      </w:r>
      <w:r>
        <w:rPr>
          <w:sz w:val="21"/>
        </w:rPr>
        <w:t>《广宁县</w:t>
      </w:r>
      <w:r>
        <w:rPr>
          <w:sz w:val="21"/>
        </w:rPr>
        <w:t>“无废细</w:t>
      </w:r>
      <w:r>
        <w:rPr>
          <w:sz w:val="21"/>
        </w:rPr>
        <w:t>胞</w:t>
      </w:r>
      <w:r>
        <w:rPr>
          <w:sz w:val="21"/>
        </w:rPr>
        <w:t>”建设实施方案》，完成</w:t>
      </w:r>
      <w:r>
        <w:rPr>
          <w:sz w:val="21"/>
        </w:rPr>
        <w:t>20</w:t>
      </w:r>
      <w:r>
        <w:rPr>
          <w:sz w:val="21"/>
        </w:rPr>
        <w:t>个“无废细胞”建设。</w:t>
      </w:r>
    </w:p>
    <w:p>
      <w:pPr>
        <w:pStyle w:val="null3"/>
        <w:spacing w:after="120"/>
        <w:ind w:firstLine="420"/>
        <w:jc w:val="both"/>
      </w:pPr>
      <w:r>
        <w:rPr>
          <w:sz w:val="21"/>
        </w:rPr>
        <w:t>（</w:t>
      </w:r>
      <w:r>
        <w:rPr>
          <w:sz w:val="21"/>
        </w:rPr>
        <w:t>5</w:t>
      </w:r>
      <w:r>
        <w:rPr>
          <w:sz w:val="21"/>
        </w:rPr>
        <w:t>）结合本地特色，在全县开展“无废城市”建设宣传，提升相关企业和人民群众对于“无废城市”建设知晓度，积极融入全县“无废城市”建设中。</w:t>
      </w:r>
    </w:p>
    <w:p>
      <w:pPr>
        <w:pStyle w:val="null3"/>
        <w:spacing w:after="120"/>
        <w:ind w:firstLine="420"/>
        <w:jc w:val="both"/>
      </w:pPr>
      <w:r>
        <w:rPr>
          <w:sz w:val="21"/>
        </w:rPr>
        <w:t>（</w:t>
      </w:r>
      <w:r>
        <w:rPr>
          <w:sz w:val="21"/>
        </w:rPr>
        <w:t>6</w:t>
      </w:r>
      <w:r>
        <w:rPr>
          <w:sz w:val="21"/>
        </w:rPr>
        <w:t>）开展“无废城市”建设评估，总结一批典型经验模式。</w:t>
      </w:r>
    </w:p>
    <w:p>
      <w:pPr>
        <w:pStyle w:val="null3"/>
        <w:spacing w:after="120"/>
        <w:ind w:firstLine="420"/>
        <w:jc w:val="both"/>
      </w:pPr>
      <w:r>
        <w:rPr>
          <w:sz w:val="21"/>
        </w:rPr>
        <w:t>2.</w:t>
      </w:r>
      <w:r>
        <w:rPr>
          <w:sz w:val="21"/>
        </w:rPr>
        <w:t>完成《广宁县五和镇农林业循环经济型“无废小镇”试点建设项目》</w:t>
      </w:r>
    </w:p>
    <w:p>
      <w:pPr>
        <w:pStyle w:val="null3"/>
        <w:spacing w:after="120"/>
        <w:ind w:firstLine="420"/>
        <w:jc w:val="both"/>
      </w:pPr>
      <w:r>
        <w:rPr>
          <w:sz w:val="21"/>
        </w:rPr>
        <w:t>（</w:t>
      </w:r>
      <w:r>
        <w:rPr>
          <w:sz w:val="21"/>
        </w:rPr>
        <w:t>1</w:t>
      </w:r>
      <w:r>
        <w:rPr>
          <w:sz w:val="21"/>
        </w:rPr>
        <w:t>）完成《五和镇“无废小镇”试点建设实施方案》；</w:t>
      </w:r>
    </w:p>
    <w:p>
      <w:pPr>
        <w:pStyle w:val="null3"/>
        <w:spacing w:after="120"/>
        <w:ind w:firstLine="420"/>
        <w:jc w:val="both"/>
      </w:pPr>
      <w:r>
        <w:rPr>
          <w:sz w:val="21"/>
        </w:rPr>
        <w:t>（</w:t>
      </w:r>
      <w:r>
        <w:rPr>
          <w:sz w:val="21"/>
        </w:rPr>
        <w:t>2</w:t>
      </w:r>
      <w:r>
        <w:rPr>
          <w:sz w:val="21"/>
        </w:rPr>
        <w:t>）完善垃圾分类收集相关设施设备；</w:t>
      </w:r>
    </w:p>
    <w:p>
      <w:pPr>
        <w:pStyle w:val="null3"/>
        <w:spacing w:after="120"/>
        <w:ind w:firstLine="420"/>
        <w:jc w:val="both"/>
      </w:pPr>
      <w:r>
        <w:rPr>
          <w:sz w:val="21"/>
        </w:rPr>
        <w:t>（</w:t>
      </w:r>
      <w:r>
        <w:rPr>
          <w:sz w:val="21"/>
        </w:rPr>
        <w:t>3</w:t>
      </w:r>
      <w:r>
        <w:rPr>
          <w:sz w:val="21"/>
        </w:rPr>
        <w:t>）完成“无废乡村”“无废</w:t>
      </w:r>
      <w:r>
        <w:rPr>
          <w:sz w:val="21"/>
        </w:rPr>
        <w:t>小学</w:t>
      </w:r>
      <w:r>
        <w:rPr>
          <w:sz w:val="21"/>
        </w:rPr>
        <w:t>”“无废商场”试点建设各</w:t>
      </w:r>
      <w:r>
        <w:rPr>
          <w:sz w:val="21"/>
        </w:rPr>
        <w:t>1</w:t>
      </w:r>
      <w:r>
        <w:rPr>
          <w:sz w:val="21"/>
        </w:rPr>
        <w:t>个；</w:t>
      </w:r>
    </w:p>
    <w:p>
      <w:pPr>
        <w:pStyle w:val="null3"/>
        <w:spacing w:after="120"/>
        <w:ind w:firstLine="420"/>
        <w:jc w:val="both"/>
      </w:pPr>
      <w:r>
        <w:rPr>
          <w:sz w:val="21"/>
        </w:rPr>
        <w:t>（</w:t>
      </w:r>
      <w:r>
        <w:rPr>
          <w:sz w:val="21"/>
        </w:rPr>
        <w:t>4</w:t>
      </w:r>
      <w:r>
        <w:rPr>
          <w:sz w:val="21"/>
        </w:rPr>
        <w:t>）开展“无废小镇”试点建设全过程宣传；</w:t>
      </w:r>
    </w:p>
    <w:p>
      <w:pPr>
        <w:pStyle w:val="null3"/>
        <w:spacing w:after="120"/>
        <w:ind w:firstLine="420"/>
        <w:jc w:val="both"/>
      </w:pPr>
      <w:r>
        <w:rPr>
          <w:sz w:val="21"/>
        </w:rPr>
        <w:t>（</w:t>
      </w:r>
      <w:r>
        <w:rPr>
          <w:sz w:val="21"/>
        </w:rPr>
        <w:t>5</w:t>
      </w:r>
      <w:r>
        <w:rPr>
          <w:sz w:val="21"/>
        </w:rPr>
        <w:t>）完成“无废小镇”建设成效评估。</w:t>
      </w:r>
    </w:p>
    <w:p>
      <w:pPr>
        <w:pStyle w:val="null3"/>
        <w:spacing w:after="120"/>
        <w:ind w:firstLine="420"/>
        <w:jc w:val="both"/>
      </w:pPr>
      <w:r>
        <w:rPr>
          <w:sz w:val="21"/>
        </w:rPr>
        <w:t>3.</w:t>
      </w:r>
      <w:r>
        <w:rPr>
          <w:sz w:val="21"/>
        </w:rPr>
        <w:t>完成《华南再生资源产业园“无废园区”建设项目》</w:t>
      </w:r>
    </w:p>
    <w:p>
      <w:pPr>
        <w:pStyle w:val="null3"/>
        <w:spacing w:after="120"/>
        <w:ind w:firstLine="420"/>
        <w:jc w:val="both"/>
      </w:pPr>
      <w:r>
        <w:rPr>
          <w:sz w:val="21"/>
        </w:rPr>
        <w:t>（</w:t>
      </w:r>
      <w:r>
        <w:rPr>
          <w:sz w:val="21"/>
        </w:rPr>
        <w:t>1</w:t>
      </w:r>
      <w:r>
        <w:rPr>
          <w:sz w:val="21"/>
        </w:rPr>
        <w:t>）推动“无废工厂”建设数量</w:t>
      </w:r>
      <w:r>
        <w:rPr>
          <w:sz w:val="21"/>
        </w:rPr>
        <w:t>5</w:t>
      </w:r>
      <w:r>
        <w:rPr>
          <w:sz w:val="21"/>
        </w:rPr>
        <w:t>家；</w:t>
      </w:r>
    </w:p>
    <w:p>
      <w:pPr>
        <w:pStyle w:val="null3"/>
        <w:spacing w:after="120"/>
        <w:ind w:firstLine="420"/>
        <w:jc w:val="both"/>
      </w:pPr>
      <w:r>
        <w:rPr>
          <w:sz w:val="21"/>
        </w:rPr>
        <w:t>（</w:t>
      </w:r>
      <w:r>
        <w:rPr>
          <w:sz w:val="21"/>
        </w:rPr>
        <w:t>2</w:t>
      </w:r>
      <w:r>
        <w:rPr>
          <w:sz w:val="21"/>
        </w:rPr>
        <w:t>）推动宣传教育基地建设数量</w:t>
      </w:r>
      <w:r>
        <w:rPr>
          <w:sz w:val="21"/>
        </w:rPr>
        <w:t>1</w:t>
      </w:r>
      <w:r>
        <w:rPr>
          <w:sz w:val="21"/>
        </w:rPr>
        <w:t>个；</w:t>
      </w:r>
    </w:p>
    <w:p>
      <w:pPr>
        <w:pStyle w:val="null3"/>
        <w:spacing w:after="120"/>
        <w:ind w:firstLine="420"/>
        <w:jc w:val="both"/>
      </w:pPr>
      <w:r>
        <w:rPr>
          <w:sz w:val="21"/>
        </w:rPr>
        <w:t>（</w:t>
      </w:r>
      <w:r>
        <w:rPr>
          <w:sz w:val="21"/>
        </w:rPr>
        <w:t>3</w:t>
      </w:r>
      <w:r>
        <w:rPr>
          <w:sz w:val="21"/>
        </w:rPr>
        <w:t>）推动固体废物信息化监管平台建设数量</w:t>
      </w:r>
      <w:r>
        <w:rPr>
          <w:sz w:val="21"/>
        </w:rPr>
        <w:t>1</w:t>
      </w:r>
      <w:r>
        <w:rPr>
          <w:sz w:val="21"/>
        </w:rPr>
        <w:t>个；</w:t>
      </w:r>
    </w:p>
    <w:p>
      <w:pPr>
        <w:pStyle w:val="null3"/>
        <w:spacing w:after="120"/>
        <w:ind w:firstLine="420"/>
        <w:jc w:val="both"/>
      </w:pPr>
      <w:r>
        <w:rPr>
          <w:sz w:val="21"/>
        </w:rPr>
        <w:t>（</w:t>
      </w:r>
      <w:r>
        <w:rPr>
          <w:sz w:val="21"/>
        </w:rPr>
        <w:t>4</w:t>
      </w:r>
      <w:r>
        <w:rPr>
          <w:sz w:val="21"/>
        </w:rPr>
        <w:t>）推动光伏发电设施建设数量</w:t>
      </w:r>
      <w:r>
        <w:rPr>
          <w:sz w:val="21"/>
        </w:rPr>
        <w:t>4</w:t>
      </w:r>
      <w:r>
        <w:rPr>
          <w:sz w:val="21"/>
        </w:rPr>
        <w:t>个；</w:t>
      </w:r>
    </w:p>
    <w:p>
      <w:pPr>
        <w:pStyle w:val="null3"/>
        <w:spacing w:after="120"/>
        <w:ind w:firstLine="420"/>
        <w:jc w:val="both"/>
      </w:pPr>
      <w:r>
        <w:rPr>
          <w:sz w:val="21"/>
        </w:rPr>
        <w:t>（</w:t>
      </w:r>
      <w:r>
        <w:rPr>
          <w:sz w:val="21"/>
        </w:rPr>
        <w:t>5</w:t>
      </w:r>
      <w:r>
        <w:rPr>
          <w:sz w:val="21"/>
        </w:rPr>
        <w:t>）推动风力发电设施建设数量</w:t>
      </w:r>
      <w:r>
        <w:rPr>
          <w:sz w:val="21"/>
        </w:rPr>
        <w:t>1</w:t>
      </w:r>
      <w:r>
        <w:rPr>
          <w:sz w:val="21"/>
        </w:rPr>
        <w:t>个。</w:t>
      </w:r>
    </w:p>
    <w:p>
      <w:pPr>
        <w:pStyle w:val="null3"/>
      </w:pPr>
      <w:r>
        <w:rPr>
          <w:sz w:val="21"/>
          <w:b/>
        </w:rPr>
        <w:t>二、</w:t>
      </w:r>
      <w:r>
        <w:rPr>
          <w:sz w:val="21"/>
          <w:b/>
        </w:rPr>
        <w:t>时间进度及成果要求</w:t>
      </w:r>
    </w:p>
    <w:p>
      <w:pPr>
        <w:pStyle w:val="null3"/>
        <w:ind w:firstLine="1050"/>
        <w:jc w:val="both"/>
      </w:pPr>
      <w:r>
        <w:rPr>
          <w:sz w:val="21"/>
        </w:rPr>
        <w:t>（</w:t>
      </w:r>
      <w:r>
        <w:rPr>
          <w:sz w:val="21"/>
        </w:rPr>
        <w:t>一）</w:t>
      </w:r>
      <w:r>
        <w:rPr>
          <w:sz w:val="21"/>
        </w:rPr>
        <w:t>时间进度</w:t>
      </w:r>
    </w:p>
    <w:p>
      <w:pPr>
        <w:pStyle w:val="null3"/>
        <w:ind w:left="165" w:firstLine="420"/>
        <w:jc w:val="both"/>
      </w:pPr>
      <w:r>
        <w:rPr>
          <w:sz w:val="21"/>
        </w:rPr>
        <w:t>202</w:t>
      </w:r>
      <w:r>
        <w:rPr>
          <w:sz w:val="21"/>
        </w:rPr>
        <w:t>5</w:t>
      </w:r>
      <w:r>
        <w:rPr>
          <w:sz w:val="21"/>
        </w:rPr>
        <w:t>年</w:t>
      </w:r>
      <w:r>
        <w:rPr>
          <w:sz w:val="21"/>
        </w:rPr>
        <w:t>12</w:t>
      </w:r>
      <w:r>
        <w:rPr>
          <w:sz w:val="21"/>
        </w:rPr>
        <w:t>月</w:t>
      </w:r>
      <w:r>
        <w:rPr>
          <w:sz w:val="21"/>
        </w:rPr>
        <w:t>31</w:t>
      </w:r>
      <w:r>
        <w:rPr>
          <w:sz w:val="21"/>
        </w:rPr>
        <w:t>日前完成《广宁县全域</w:t>
      </w:r>
      <w:r>
        <w:rPr>
          <w:sz w:val="21"/>
        </w:rPr>
        <w:t>“无废城市”建设项目》</w:t>
      </w:r>
      <w:r>
        <w:rPr>
          <w:sz w:val="21"/>
        </w:rPr>
        <w:t>、《广宁县五和镇农林业循环经济型</w:t>
      </w:r>
      <w:r>
        <w:rPr>
          <w:sz w:val="21"/>
        </w:rPr>
        <w:t>“无废小镇”试点建设项目》</w:t>
      </w:r>
      <w:r>
        <w:rPr>
          <w:sz w:val="21"/>
        </w:rPr>
        <w:t>及</w:t>
      </w:r>
      <w:r>
        <w:rPr>
          <w:sz w:val="21"/>
        </w:rPr>
        <w:t>《华南再生资源产业园</w:t>
      </w:r>
      <w:r>
        <w:rPr>
          <w:sz w:val="21"/>
        </w:rPr>
        <w:t>“无废园区”建设项目》</w:t>
      </w:r>
      <w:r>
        <w:rPr>
          <w:sz w:val="21"/>
        </w:rPr>
        <w:t>，</w:t>
      </w:r>
      <w:r>
        <w:rPr>
          <w:sz w:val="21"/>
        </w:rPr>
        <w:t>同时整个项目</w:t>
      </w:r>
      <w:r>
        <w:rPr>
          <w:sz w:val="21"/>
        </w:rPr>
        <w:t>通过专家论证。</w:t>
      </w:r>
    </w:p>
    <w:p>
      <w:pPr>
        <w:pStyle w:val="null3"/>
        <w:ind w:firstLine="1050"/>
        <w:jc w:val="both"/>
      </w:pPr>
      <w:r>
        <w:rPr>
          <w:sz w:val="21"/>
        </w:rPr>
        <w:t>（</w:t>
      </w:r>
      <w:r>
        <w:rPr>
          <w:sz w:val="21"/>
        </w:rPr>
        <w:t>二）</w:t>
      </w:r>
      <w:r>
        <w:rPr>
          <w:sz w:val="21"/>
        </w:rPr>
        <w:t>成果要求</w:t>
      </w:r>
    </w:p>
    <w:p>
      <w:pPr>
        <w:pStyle w:val="null3"/>
        <w:ind w:firstLine="420"/>
        <w:jc w:val="both"/>
      </w:pPr>
      <w:r>
        <w:rPr>
          <w:sz w:val="21"/>
        </w:rPr>
        <w:t>1.</w:t>
      </w:r>
      <w:r>
        <w:rPr>
          <w:sz w:val="21"/>
        </w:rPr>
        <w:t>《广宁县全域</w:t>
      </w:r>
      <w:r>
        <w:rPr>
          <w:sz w:val="21"/>
        </w:rPr>
        <w:t>“无废城市”建设项目》</w:t>
      </w:r>
    </w:p>
    <w:p>
      <w:pPr>
        <w:pStyle w:val="null3"/>
        <w:ind w:firstLine="420"/>
        <w:jc w:val="both"/>
      </w:pPr>
      <w:r>
        <w:rPr>
          <w:sz w:val="21"/>
        </w:rPr>
        <w:t>（</w:t>
      </w:r>
      <w:r>
        <w:rPr>
          <w:sz w:val="21"/>
        </w:rPr>
        <w:t>1）</w:t>
      </w:r>
      <w:r>
        <w:rPr>
          <w:sz w:val="21"/>
        </w:rPr>
        <w:t>探索广宁县全域</w:t>
      </w:r>
      <w:r>
        <w:rPr>
          <w:sz w:val="21"/>
        </w:rPr>
        <w:t>“无废城市”建设。推动2个“无废村”、20个“无废细胞”建设，打造2个“以竹代塑”利用典型模式、1个造纸污泥无害化处置模式、1个废弃电子回收处理模式。</w:t>
      </w:r>
    </w:p>
    <w:p>
      <w:pPr>
        <w:pStyle w:val="null3"/>
        <w:ind w:firstLine="420"/>
        <w:jc w:val="both"/>
      </w:pPr>
      <w:r>
        <w:rPr>
          <w:sz w:val="21"/>
        </w:rPr>
        <w:t>（</w:t>
      </w:r>
      <w:r>
        <w:rPr>
          <w:sz w:val="21"/>
        </w:rPr>
        <w:t>2）</w:t>
      </w:r>
      <w:r>
        <w:rPr>
          <w:sz w:val="21"/>
        </w:rPr>
        <w:t>开展</w:t>
      </w:r>
      <w:r>
        <w:rPr>
          <w:sz w:val="21"/>
        </w:rPr>
        <w:t>1次“无废城市”建设培训，1次“无废城市”建设宣传活动，完成1期“无废城市”建设专题访谈，建设完成1个无废宣传主题点。</w:t>
      </w:r>
    </w:p>
    <w:p>
      <w:pPr>
        <w:pStyle w:val="null3"/>
        <w:ind w:firstLine="420"/>
        <w:jc w:val="both"/>
      </w:pPr>
      <w:r>
        <w:rPr>
          <w:sz w:val="21"/>
        </w:rPr>
        <w:t>（</w:t>
      </w:r>
      <w:r>
        <w:rPr>
          <w:sz w:val="21"/>
        </w:rPr>
        <w:t>3）</w:t>
      </w:r>
      <w:r>
        <w:rPr>
          <w:sz w:val="21"/>
        </w:rPr>
        <w:t>编制《广宁县</w:t>
      </w:r>
      <w:r>
        <w:rPr>
          <w:sz w:val="21"/>
        </w:rPr>
        <w:t>“无废城市”建设实施方案》、《广宁县“无废细胞”创建工作方案》、《广宁县“无废城市”建设评估报告》。</w:t>
      </w:r>
    </w:p>
    <w:p>
      <w:pPr>
        <w:pStyle w:val="null3"/>
        <w:ind w:firstLine="420"/>
        <w:jc w:val="both"/>
      </w:pPr>
      <w:r>
        <w:rPr>
          <w:sz w:val="21"/>
        </w:rPr>
        <w:t>2.</w:t>
      </w:r>
      <w:r>
        <w:rPr>
          <w:sz w:val="21"/>
        </w:rPr>
        <w:t>《广宁县五和镇农林业循环经济型</w:t>
      </w:r>
      <w:r>
        <w:rPr>
          <w:sz w:val="21"/>
        </w:rPr>
        <w:t>“无废小镇”试点建设项目》</w:t>
      </w:r>
    </w:p>
    <w:p>
      <w:pPr>
        <w:pStyle w:val="null3"/>
        <w:ind w:firstLine="420"/>
        <w:jc w:val="both"/>
      </w:pPr>
      <w:r>
        <w:rPr>
          <w:sz w:val="21"/>
        </w:rPr>
        <w:t>（</w:t>
      </w:r>
      <w:r>
        <w:rPr>
          <w:sz w:val="21"/>
        </w:rPr>
        <w:t>1）</w:t>
      </w:r>
      <w:r>
        <w:rPr>
          <w:sz w:val="21"/>
        </w:rPr>
        <w:t>完成《五和镇</w:t>
      </w:r>
      <w:r>
        <w:rPr>
          <w:sz w:val="21"/>
        </w:rPr>
        <w:t>“无废小镇”试点建设实施方案》并通过专家论证；</w:t>
      </w:r>
    </w:p>
    <w:p>
      <w:pPr>
        <w:pStyle w:val="null3"/>
        <w:ind w:firstLine="420"/>
        <w:jc w:val="both"/>
      </w:pPr>
      <w:r>
        <w:rPr>
          <w:sz w:val="21"/>
        </w:rPr>
        <w:t>（</w:t>
      </w:r>
      <w:r>
        <w:rPr>
          <w:sz w:val="21"/>
        </w:rPr>
        <w:t>2）</w:t>
      </w:r>
      <w:r>
        <w:rPr>
          <w:sz w:val="21"/>
        </w:rPr>
        <w:t>完善垃圾分类收集相关设施设备；</w:t>
      </w:r>
    </w:p>
    <w:p>
      <w:pPr>
        <w:pStyle w:val="null3"/>
        <w:ind w:firstLine="420"/>
        <w:jc w:val="both"/>
      </w:pPr>
      <w:r>
        <w:rPr>
          <w:sz w:val="21"/>
        </w:rPr>
        <w:t>（</w:t>
      </w:r>
      <w:r>
        <w:rPr>
          <w:sz w:val="21"/>
        </w:rPr>
        <w:t>3）</w:t>
      </w:r>
      <w:r>
        <w:rPr>
          <w:sz w:val="21"/>
        </w:rPr>
        <w:t>“无废乡村”“无废</w:t>
      </w:r>
      <w:r>
        <w:rPr>
          <w:sz w:val="21"/>
        </w:rPr>
        <w:t>小学</w:t>
      </w:r>
      <w:r>
        <w:rPr>
          <w:sz w:val="21"/>
        </w:rPr>
        <w:t>”“无废商场”试点建设各1个；</w:t>
      </w:r>
    </w:p>
    <w:p>
      <w:pPr>
        <w:pStyle w:val="null3"/>
        <w:ind w:firstLine="420"/>
        <w:jc w:val="both"/>
      </w:pPr>
      <w:r>
        <w:rPr>
          <w:sz w:val="21"/>
        </w:rPr>
        <w:t>（</w:t>
      </w:r>
      <w:r>
        <w:rPr>
          <w:sz w:val="21"/>
        </w:rPr>
        <w:t>4）</w:t>
      </w:r>
      <w:r>
        <w:rPr>
          <w:sz w:val="21"/>
        </w:rPr>
        <w:t>“无废小镇”试点建设全过程宣传；</w:t>
      </w:r>
    </w:p>
    <w:p>
      <w:pPr>
        <w:pStyle w:val="null3"/>
        <w:ind w:firstLine="420"/>
        <w:jc w:val="both"/>
      </w:pPr>
      <w:r>
        <w:rPr>
          <w:sz w:val="21"/>
        </w:rPr>
        <w:t>（</w:t>
      </w:r>
      <w:r>
        <w:rPr>
          <w:sz w:val="21"/>
        </w:rPr>
        <w:t>5）</w:t>
      </w:r>
      <w:r>
        <w:rPr>
          <w:sz w:val="21"/>
        </w:rPr>
        <w:t>“无废小镇”建设成效评估报告；</w:t>
      </w:r>
    </w:p>
    <w:p>
      <w:pPr>
        <w:pStyle w:val="null3"/>
        <w:ind w:firstLine="420"/>
        <w:jc w:val="both"/>
      </w:pPr>
      <w:r>
        <w:rPr>
          <w:sz w:val="21"/>
        </w:rPr>
        <w:t>（</w:t>
      </w:r>
      <w:r>
        <w:rPr>
          <w:sz w:val="21"/>
        </w:rPr>
        <w:t>6）</w:t>
      </w:r>
      <w:r>
        <w:rPr>
          <w:sz w:val="21"/>
        </w:rPr>
        <w:t>“无废小镇”建设验收报告。</w:t>
      </w:r>
    </w:p>
    <w:p>
      <w:pPr>
        <w:pStyle w:val="null3"/>
        <w:ind w:firstLine="420"/>
        <w:jc w:val="both"/>
      </w:pPr>
      <w:r>
        <w:rPr>
          <w:sz w:val="21"/>
        </w:rPr>
        <w:t>3.</w:t>
      </w:r>
      <w:r>
        <w:rPr>
          <w:sz w:val="21"/>
        </w:rPr>
        <w:t>《华南再生资源产业园</w:t>
      </w:r>
      <w:r>
        <w:rPr>
          <w:sz w:val="21"/>
        </w:rPr>
        <w:t>“无废园区”建设项目》</w:t>
      </w:r>
    </w:p>
    <w:p>
      <w:pPr>
        <w:pStyle w:val="null3"/>
        <w:ind w:firstLine="420"/>
        <w:jc w:val="both"/>
      </w:pPr>
      <w:r>
        <w:rPr>
          <w:sz w:val="21"/>
        </w:rPr>
        <w:t>（</w:t>
      </w:r>
      <w:r>
        <w:rPr>
          <w:sz w:val="21"/>
        </w:rPr>
        <w:t>1）</w:t>
      </w:r>
      <w:r>
        <w:rPr>
          <w:sz w:val="21"/>
        </w:rPr>
        <w:t>推动</w:t>
      </w:r>
      <w:r>
        <w:rPr>
          <w:sz w:val="21"/>
        </w:rPr>
        <w:t>“无废</w:t>
      </w:r>
      <w:r>
        <w:rPr>
          <w:sz w:val="21"/>
        </w:rPr>
        <w:t>工厂</w:t>
      </w:r>
      <w:r>
        <w:rPr>
          <w:sz w:val="21"/>
        </w:rPr>
        <w:t>”建设数量5家、宣传教育基地建设数量1个、固体废物信息化监管平台建设数量1个、光伏发电设施建设数量4个、风力发电设施建设数量1个，探索形成华南再生资源产业园“无废”建设示范。</w:t>
      </w:r>
    </w:p>
    <w:p>
      <w:pPr>
        <w:pStyle w:val="null3"/>
        <w:ind w:firstLine="420"/>
        <w:jc w:val="both"/>
      </w:pPr>
      <w:r>
        <w:rPr>
          <w:sz w:val="21"/>
        </w:rPr>
        <w:t>（</w:t>
      </w:r>
      <w:r>
        <w:rPr>
          <w:sz w:val="21"/>
        </w:rPr>
        <w:t>2）</w:t>
      </w:r>
      <w:r>
        <w:rPr>
          <w:sz w:val="21"/>
        </w:rPr>
        <w:t>开展工作任务调度</w:t>
      </w:r>
      <w:r>
        <w:rPr>
          <w:sz w:val="21"/>
        </w:rPr>
        <w:t>及</w:t>
      </w:r>
      <w:r>
        <w:rPr>
          <w:sz w:val="21"/>
        </w:rPr>
        <w:t>现场技术帮扶指导。</w:t>
      </w:r>
    </w:p>
    <w:p>
      <w:pPr>
        <w:pStyle w:val="null3"/>
        <w:ind w:firstLine="420"/>
        <w:jc w:val="both"/>
      </w:pPr>
      <w:r>
        <w:rPr>
          <w:sz w:val="21"/>
        </w:rPr>
        <w:t>（</w:t>
      </w:r>
      <w:r>
        <w:rPr>
          <w:sz w:val="21"/>
        </w:rPr>
        <w:t>3）</w:t>
      </w:r>
      <w:r>
        <w:rPr>
          <w:sz w:val="21"/>
        </w:rPr>
        <w:t>编制《华南再生资源产业园</w:t>
      </w:r>
      <w:r>
        <w:rPr>
          <w:sz w:val="21"/>
        </w:rPr>
        <w:t>“无废园区”建设工作方案》、《华南再生资源产业园“无废园区”建设总结报告》。</w:t>
      </w:r>
    </w:p>
    <w:p>
      <w:pPr>
        <w:pStyle w:val="null3"/>
        <w:ind w:firstLine="420"/>
        <w:jc w:val="both"/>
      </w:pPr>
      <w:r>
        <w:rPr>
          <w:sz w:val="21"/>
        </w:rPr>
        <w:t>备注：成果包含</w:t>
      </w:r>
      <w:r>
        <w:rPr>
          <w:sz w:val="21"/>
        </w:rPr>
        <w:t>实施过程形成的所有文件</w:t>
      </w:r>
      <w:r>
        <w:rPr>
          <w:sz w:val="21"/>
        </w:rPr>
        <w:t>及相关图件，提交电子版本成果及</w:t>
      </w:r>
      <w:r>
        <w:rPr>
          <w:sz w:val="21"/>
        </w:rPr>
        <w:t>3</w:t>
      </w:r>
      <w:r>
        <w:rPr>
          <w:sz w:val="21"/>
        </w:rPr>
        <w:t>份纸质版本成果。</w:t>
      </w:r>
    </w:p>
    <w:p>
      <w:pPr>
        <w:pStyle w:val="null3"/>
        <w:jc w:val="both"/>
      </w:pPr>
      <w:r>
        <w:rPr>
          <w:sz w:val="21"/>
          <w:b/>
        </w:rPr>
        <w:t>三．</w:t>
      </w:r>
      <w:r>
        <w:rPr>
          <w:sz w:val="21"/>
          <w:b/>
        </w:rPr>
        <w:t>合同签订</w:t>
      </w:r>
    </w:p>
    <w:p>
      <w:pPr>
        <w:pStyle w:val="null3"/>
        <w:ind w:firstLine="420"/>
        <w:jc w:val="both"/>
      </w:pPr>
      <w:r>
        <w:rPr>
          <w:sz w:val="21"/>
        </w:rPr>
        <w:t>（一）</w:t>
      </w:r>
      <w:r>
        <w:rPr>
          <w:sz w:val="21"/>
        </w:rPr>
        <w:t>中标人</w:t>
      </w:r>
      <w:r>
        <w:rPr>
          <w:sz w:val="21"/>
        </w:rPr>
        <w:t>须在中标通知书发出之日起十</w:t>
      </w:r>
      <w:r>
        <w:rPr>
          <w:sz w:val="21"/>
        </w:rPr>
        <w:t>个工作日</w:t>
      </w:r>
      <w:r>
        <w:rPr>
          <w:sz w:val="21"/>
        </w:rPr>
        <w:t>内和采购人签订合同。</w:t>
      </w:r>
    </w:p>
    <w:p>
      <w:pPr>
        <w:pStyle w:val="null3"/>
        <w:ind w:firstLine="420"/>
        <w:jc w:val="both"/>
      </w:pPr>
      <w:r>
        <w:rPr>
          <w:sz w:val="21"/>
        </w:rPr>
        <w:t>（二）如</w:t>
      </w:r>
      <w:r>
        <w:rPr>
          <w:sz w:val="21"/>
        </w:rPr>
        <w:t>中标人</w:t>
      </w:r>
      <w:r>
        <w:rPr>
          <w:sz w:val="21"/>
        </w:rPr>
        <w:t>拒绝承担中标的项目，或提出采购人不能接受的条件，致使合同无法签订，采购人将视为</w:t>
      </w:r>
      <w:r>
        <w:rPr>
          <w:sz w:val="21"/>
        </w:rPr>
        <w:t>中标人</w:t>
      </w:r>
      <w:r>
        <w:rPr>
          <w:sz w:val="21"/>
        </w:rPr>
        <w:t>拒绝与采购人签订合同，并上报</w:t>
      </w:r>
      <w:r>
        <w:rPr>
          <w:sz w:val="21"/>
        </w:rPr>
        <w:t>县</w:t>
      </w:r>
      <w:r>
        <w:rPr>
          <w:sz w:val="21"/>
        </w:rPr>
        <w:t>财政局。</w:t>
      </w:r>
    </w:p>
    <w:p>
      <w:pPr>
        <w:pStyle w:val="null3"/>
        <w:ind w:left="420"/>
        <w:jc w:val="both"/>
      </w:pPr>
      <w:r>
        <w:rPr>
          <w:sz w:val="21"/>
          <w:b/>
        </w:rPr>
        <w:t>四、</w:t>
      </w:r>
      <w:r>
        <w:rPr>
          <w:sz w:val="21"/>
          <w:b/>
        </w:rPr>
        <w:t>项目要求</w:t>
      </w:r>
    </w:p>
    <w:p>
      <w:pPr>
        <w:pStyle w:val="null3"/>
        <w:spacing w:after="120"/>
        <w:ind w:firstLine="420"/>
        <w:jc w:val="both"/>
      </w:pPr>
      <w:r>
        <w:rPr>
          <w:sz w:val="21"/>
        </w:rPr>
        <w:t>（</w:t>
      </w:r>
      <w:r>
        <w:rPr>
          <w:sz w:val="21"/>
        </w:rPr>
        <w:t>一）项目总体要求</w:t>
      </w:r>
    </w:p>
    <w:p>
      <w:pPr>
        <w:pStyle w:val="null3"/>
        <w:spacing w:after="120"/>
        <w:ind w:firstLine="420"/>
        <w:jc w:val="both"/>
      </w:pPr>
      <w:r>
        <w:rPr>
          <w:sz w:val="21"/>
        </w:rPr>
        <w:t>项目实施</w:t>
      </w:r>
      <w:r>
        <w:rPr>
          <w:sz w:val="21"/>
        </w:rPr>
        <w:t>单位需协助广宁县政府，按照国家及省市</w:t>
      </w:r>
      <w:r>
        <w:rPr>
          <w:sz w:val="21"/>
        </w:rPr>
        <w:t>“无废城市”建设相关标准、指南及广宁县实际，制定科学、系统、可行的“无废城市”建设实施方案，并推动关键任务落地实施。项目核心目标包括：</w:t>
      </w:r>
    </w:p>
    <w:p>
      <w:pPr>
        <w:pStyle w:val="null3"/>
        <w:spacing w:after="120"/>
        <w:ind w:firstLine="420"/>
        <w:jc w:val="both"/>
      </w:pPr>
      <w:r>
        <w:rPr>
          <w:sz w:val="21"/>
        </w:rPr>
        <w:t>构建完善体系：建立健全覆盖工业固体废物、农业废弃物、生活垃圾、建筑垃圾、危险废物等各类固体废物的源头减量、分类收集、资源化利用和安全处置的全链条管理体系。</w:t>
      </w:r>
    </w:p>
    <w:p>
      <w:pPr>
        <w:pStyle w:val="null3"/>
        <w:spacing w:after="120"/>
        <w:ind w:firstLine="420"/>
        <w:jc w:val="both"/>
      </w:pPr>
      <w:r>
        <w:rPr>
          <w:sz w:val="21"/>
        </w:rPr>
        <w:t>提升资源化水平：显著提高各类固体废物的资源化利用率，降低填埋处置量，推动循环经济发展。</w:t>
      </w:r>
    </w:p>
    <w:p>
      <w:pPr>
        <w:pStyle w:val="null3"/>
        <w:spacing w:after="120"/>
        <w:ind w:firstLine="420"/>
        <w:jc w:val="both"/>
      </w:pPr>
      <w:r>
        <w:rPr>
          <w:sz w:val="21"/>
        </w:rPr>
        <w:t>强化风险防控：有效防控固体废物环境污染风险，保障生态环境安全和公众健康。</w:t>
      </w:r>
    </w:p>
    <w:p>
      <w:pPr>
        <w:pStyle w:val="null3"/>
        <w:spacing w:after="120"/>
        <w:ind w:firstLine="420"/>
        <w:jc w:val="both"/>
      </w:pPr>
      <w:r>
        <w:rPr>
          <w:sz w:val="21"/>
        </w:rPr>
        <w:t>培育</w:t>
      </w:r>
      <w:r>
        <w:rPr>
          <w:sz w:val="21"/>
        </w:rPr>
        <w:t>“无废”文化：提升全社会对“无废”理念的认知度和参与度，形成绿色生产生活方式。</w:t>
      </w:r>
    </w:p>
    <w:p>
      <w:pPr>
        <w:pStyle w:val="null3"/>
        <w:spacing w:after="120"/>
        <w:ind w:firstLine="420"/>
        <w:jc w:val="both"/>
      </w:pPr>
      <w:r>
        <w:rPr>
          <w:sz w:val="21"/>
        </w:rPr>
        <w:t>打造县域样板：力争将广宁县建设成为省、市级</w:t>
      </w:r>
      <w:r>
        <w:rPr>
          <w:sz w:val="21"/>
        </w:rPr>
        <w:t>“无废城市”建设的示范县，形成可复制、可推广的经验模式。</w:t>
      </w:r>
    </w:p>
    <w:p>
      <w:pPr>
        <w:pStyle w:val="null3"/>
        <w:spacing w:after="120"/>
        <w:ind w:firstLine="420"/>
        <w:jc w:val="both"/>
      </w:pPr>
      <w:r>
        <w:rPr>
          <w:sz w:val="21"/>
        </w:rPr>
        <w:t>（</w:t>
      </w:r>
      <w:r>
        <w:rPr>
          <w:sz w:val="21"/>
        </w:rPr>
        <w:t>二）项目实施与管理要求</w:t>
      </w:r>
    </w:p>
    <w:p>
      <w:pPr>
        <w:pStyle w:val="null3"/>
        <w:spacing w:after="120"/>
        <w:ind w:firstLine="420"/>
        <w:jc w:val="both"/>
      </w:pPr>
      <w:r>
        <w:rPr>
          <w:sz w:val="21"/>
        </w:rPr>
        <w:t>项目组织：中标单位须成立专门的项目组，明确项目负责人、技术负责人及各专业负责人，并报采购人备案。未经采购人同意，不得随意更换项目负责人及核心成员。</w:t>
      </w:r>
    </w:p>
    <w:p>
      <w:pPr>
        <w:pStyle w:val="null3"/>
        <w:spacing w:after="120"/>
        <w:ind w:firstLine="420"/>
        <w:jc w:val="both"/>
      </w:pPr>
      <w:r>
        <w:rPr>
          <w:sz w:val="21"/>
        </w:rPr>
        <w:t>沟通协调：建立定期例会（周</w:t>
      </w:r>
      <w:r>
        <w:rPr>
          <w:sz w:val="21"/>
        </w:rPr>
        <w:t>/</w:t>
      </w:r>
      <w:r>
        <w:rPr>
          <w:sz w:val="21"/>
        </w:rPr>
        <w:t>月报）和不定期专题会议制度，及时汇报进展、沟通问题、协调解决。积极配合采购人组织的各项调研、座谈、评审活动。</w:t>
      </w:r>
    </w:p>
    <w:p>
      <w:pPr>
        <w:pStyle w:val="null3"/>
        <w:spacing w:after="120"/>
        <w:ind w:firstLine="420"/>
        <w:jc w:val="both"/>
      </w:pPr>
      <w:r>
        <w:rPr>
          <w:sz w:val="21"/>
        </w:rPr>
        <w:t>调研深度：必须开展全面深入的实地调研，走访相关政府部门、重点产废企业、园区、乡镇、处理处置单位等，获取一手资料。</w:t>
      </w:r>
    </w:p>
    <w:p>
      <w:pPr>
        <w:pStyle w:val="null3"/>
        <w:spacing w:after="120"/>
        <w:ind w:firstLine="420"/>
        <w:jc w:val="both"/>
      </w:pPr>
      <w:r>
        <w:rPr>
          <w:sz w:val="21"/>
        </w:rPr>
        <w:t>成果质量：所有成果文件需符合国家及行业相关标准，数据详实、分析透彻、逻辑清晰、措施可行、图文并茂。</w:t>
      </w:r>
    </w:p>
    <w:p>
      <w:pPr>
        <w:pStyle w:val="null3"/>
        <w:spacing w:after="120"/>
        <w:ind w:firstLine="420"/>
        <w:jc w:val="both"/>
      </w:pPr>
      <w:r>
        <w:rPr>
          <w:sz w:val="21"/>
        </w:rPr>
        <w:t>其他要求：对在项目实施过程中获取的所有广宁县非公开信息和数据承担不对外泄漏义务。</w:t>
      </w:r>
    </w:p>
    <w:p>
      <w:pPr>
        <w:pStyle w:val="null3"/>
        <w:spacing w:after="120"/>
        <w:ind w:firstLine="420"/>
        <w:jc w:val="both"/>
      </w:pPr>
      <w:r>
        <w:rPr>
          <w:sz w:val="21"/>
        </w:rPr>
        <w:t>进度要求：严格按照合同约定的时间节点完成各阶段工作和成果交付。</w:t>
      </w:r>
    </w:p>
    <w:p>
      <w:pPr>
        <w:pStyle w:val="null3"/>
        <w:ind w:left="420"/>
        <w:jc w:val="both"/>
      </w:pPr>
      <w:r>
        <w:rPr>
          <w:sz w:val="21"/>
          <w:b/>
        </w:rPr>
        <w:t>五、</w:t>
      </w:r>
      <w:r>
        <w:rPr>
          <w:sz w:val="21"/>
          <w:b/>
        </w:rPr>
        <w:t>其他工作要求</w:t>
      </w:r>
    </w:p>
    <w:p>
      <w:pPr>
        <w:pStyle w:val="null3"/>
        <w:ind w:firstLine="420"/>
        <w:jc w:val="both"/>
      </w:pPr>
      <w:r>
        <w:rPr>
          <w:sz w:val="21"/>
        </w:rPr>
        <w:t>（一）为推动该项工作的顺利进行，中标人须对工作过程进行建档管理，保存日常工作记录（包括检查记录、跟进情况等文字、图像或视频资料）。</w:t>
      </w:r>
    </w:p>
    <w:p>
      <w:pPr>
        <w:pStyle w:val="null3"/>
        <w:ind w:firstLine="420"/>
        <w:jc w:val="both"/>
      </w:pPr>
      <w:r>
        <w:rPr>
          <w:sz w:val="21"/>
        </w:rPr>
        <w:t>（二）</w:t>
      </w:r>
      <w:r>
        <w:rPr>
          <w:sz w:val="21"/>
        </w:rPr>
        <w:t>中标人</w:t>
      </w:r>
      <w:r>
        <w:rPr>
          <w:sz w:val="21"/>
        </w:rPr>
        <w:t>应做好人员、技术准备，项目负责人须具有相关工作经验。</w:t>
      </w:r>
    </w:p>
    <w:p>
      <w:pPr>
        <w:pStyle w:val="null3"/>
        <w:ind w:firstLine="420"/>
        <w:jc w:val="both"/>
      </w:pPr>
      <w:r>
        <w:rPr>
          <w:sz w:val="21"/>
        </w:rPr>
        <w:t>（三）</w:t>
      </w:r>
      <w:r>
        <w:rPr>
          <w:sz w:val="21"/>
        </w:rPr>
        <w:t>中标人</w:t>
      </w:r>
      <w:r>
        <w:rPr>
          <w:sz w:val="21"/>
        </w:rPr>
        <w:t>需根据工作要求制定相应的工作计划，并经采购人审查通过后，按实施计划确定的内容和目标开展调研工作。</w:t>
      </w:r>
    </w:p>
    <w:p>
      <w:pPr>
        <w:pStyle w:val="null3"/>
        <w:ind w:firstLine="420"/>
        <w:jc w:val="both"/>
      </w:pPr>
      <w:r>
        <w:rPr>
          <w:sz w:val="21"/>
        </w:rPr>
        <w:t>（四）本项目所需采集活动和资料整理均由</w:t>
      </w:r>
      <w:r>
        <w:rPr>
          <w:sz w:val="21"/>
        </w:rPr>
        <w:t>中标人</w:t>
      </w:r>
      <w:r>
        <w:rPr>
          <w:sz w:val="21"/>
        </w:rPr>
        <w:t>负责，采购人应协助</w:t>
      </w:r>
      <w:r>
        <w:rPr>
          <w:sz w:val="21"/>
        </w:rPr>
        <w:t>中标人</w:t>
      </w:r>
      <w:r>
        <w:rPr>
          <w:sz w:val="21"/>
        </w:rPr>
        <w:t>开展工作，为其提供行政支持和相关资料，协调人员配合工作。</w:t>
      </w:r>
    </w:p>
    <w:p>
      <w:pPr>
        <w:pStyle w:val="null3"/>
        <w:ind w:firstLine="420"/>
        <w:jc w:val="both"/>
      </w:pPr>
      <w:r>
        <w:rPr>
          <w:sz w:val="21"/>
        </w:rPr>
        <w:t>（五）</w:t>
      </w:r>
      <w:r>
        <w:rPr>
          <w:sz w:val="21"/>
        </w:rPr>
        <w:t>中标人</w:t>
      </w:r>
      <w:r>
        <w:rPr>
          <w:sz w:val="21"/>
        </w:rPr>
        <w:t>按</w:t>
      </w:r>
      <w:r>
        <w:rPr>
          <w:sz w:val="21"/>
        </w:rPr>
        <w:t>招标文件</w:t>
      </w:r>
      <w:r>
        <w:rPr>
          <w:sz w:val="21"/>
        </w:rPr>
        <w:t>要求，按时保质保量完成规定工作。</w:t>
      </w:r>
    </w:p>
    <w:p>
      <w:pPr>
        <w:pStyle w:val="null3"/>
        <w:ind w:firstLine="420"/>
        <w:jc w:val="both"/>
      </w:pPr>
      <w:r>
        <w:rPr>
          <w:sz w:val="21"/>
        </w:rPr>
        <w:t>（六）</w:t>
      </w:r>
      <w:r>
        <w:rPr>
          <w:sz w:val="21"/>
        </w:rPr>
        <w:t>中标人</w:t>
      </w:r>
      <w:r>
        <w:rPr>
          <w:sz w:val="21"/>
        </w:rPr>
        <w:t>应当</w:t>
      </w:r>
      <w:r>
        <w:rPr>
          <w:sz w:val="21"/>
        </w:rPr>
        <w:t>建立健全财务报告制度</w:t>
      </w:r>
      <w:r>
        <w:rPr>
          <w:sz w:val="21"/>
        </w:rPr>
        <w:t>，严格遵守相关财务规定，规范管理和使用本次政府购买服务项目资金，做到专款专用。</w:t>
      </w:r>
    </w:p>
    <w:p>
      <w:pPr>
        <w:pStyle w:val="null3"/>
        <w:ind w:firstLine="420"/>
        <w:jc w:val="both"/>
      </w:pPr>
      <w:r>
        <w:rPr>
          <w:sz w:val="21"/>
        </w:rPr>
        <w:t>（七）</w:t>
      </w:r>
      <w:r>
        <w:rPr>
          <w:sz w:val="21"/>
        </w:rPr>
        <w:t>中标人</w:t>
      </w:r>
      <w:r>
        <w:rPr>
          <w:sz w:val="21"/>
        </w:rPr>
        <w:t>应当积极配合相关部门对资金使用情况进行监督检查与绩效评价。</w:t>
      </w:r>
    </w:p>
    <w:p>
      <w:pPr>
        <w:pStyle w:val="null3"/>
        <w:ind w:left="420"/>
        <w:jc w:val="both"/>
      </w:pPr>
      <w:r>
        <w:rPr>
          <w:sz w:val="21"/>
        </w:rPr>
        <w:t>六</w:t>
      </w:r>
      <w:r>
        <w:rPr>
          <w:sz w:val="21"/>
        </w:rPr>
        <w:t>、</w:t>
      </w:r>
      <w:r>
        <w:rPr>
          <w:sz w:val="21"/>
          <w:b/>
        </w:rPr>
        <w:t>绩效评价指标要求：</w:t>
      </w:r>
      <w:r>
        <w:rPr>
          <w:sz w:val="21"/>
        </w:rPr>
        <w:t>参考《项目支出绩效评价管理办法》执行</w:t>
      </w:r>
      <w:r>
        <w:rPr>
          <w:sz w:val="21"/>
        </w:rPr>
        <w:t>。</w:t>
      </w:r>
    </w:p>
    <w:p>
      <w:pPr>
        <w:pStyle w:val="null3"/>
      </w:pPr>
      <w:r>
        <w:rPr/>
        <w:t>采购包1（广宁县“无废城市”建设项目）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2025年12月31日前完成并通过专家论证</w:t>
            </w:r>
          </w:p>
        </w:tc>
      </w:tr>
      <w:tr>
        <w:tc>
          <w:tcPr>
            <w:tcW w:type="dxa" w:w="4153"/>
          </w:tcPr>
          <w:p>
            <w:pPr>
              <w:pStyle w:val="null3"/>
            </w:pPr>
            <w:r>
              <w:rPr/>
              <w:t>标的提供的地点</w:t>
            </w:r>
          </w:p>
        </w:tc>
        <w:tc>
          <w:tcPr>
            <w:tcW w:type="dxa" w:w="4153"/>
          </w:tcPr>
          <w:p>
            <w:pPr>
              <w:pStyle w:val="null3"/>
            </w:pPr>
            <w:r>
              <w:rPr/>
              <w:t>肇庆市广宁县（具体位置由采购人指定）</w:t>
            </w:r>
          </w:p>
        </w:tc>
      </w:tr>
      <w:tr>
        <w:tc>
          <w:tcPr>
            <w:tcW w:type="dxa" w:w="4153"/>
          </w:tcPr>
          <w:p>
            <w:pPr>
              <w:pStyle w:val="null3"/>
            </w:pPr>
            <w:r>
              <w:rPr/>
              <w:t>付款方式</w:t>
            </w:r>
          </w:p>
        </w:tc>
        <w:tc>
          <w:tcPr>
            <w:tcW w:type="dxa" w:w="4153"/>
          </w:tcPr>
          <w:p>
            <w:pPr>
              <w:pStyle w:val="null3"/>
            </w:pPr>
            <w:r>
              <w:rPr/>
              <w:t>1期：支付比例40%,签订合同后5个工作日内，采购人向中标人支付合同总价的 40 %。</w:t>
            </w:r>
          </w:p>
          <w:p>
            <w:pPr>
              <w:pStyle w:val="null3"/>
            </w:pPr>
            <w:r>
              <w:rPr/>
              <w:t>2期：支付比例40%,提交《广宁县“无废城市”建设中期阶段性报告》后7个工作日内，采购人向中标人支付合同总价的40%。</w:t>
            </w:r>
          </w:p>
          <w:p>
            <w:pPr>
              <w:pStyle w:val="null3"/>
            </w:pPr>
            <w:r>
              <w:rPr/>
              <w:t>3期：支付比例20%,《广宁县全域“无废城市”建设项目》、《广宁县五和镇农林业循环经济型“无废小镇”试点建设项目》及《华南再生资源产业园“无废园区”建设项目》正式验收后7个工作日内，采购人向中标人支付合同总价的20%。每次按合同支付款项前，中标人应向采购人提供与支付金额相符的有效发票，且收款方、出具发票方、合同乙方均必须与成交供应商名称一致。 注:由于项目资金来源为财政性资金，须执行相关程序，本项目服务酬金支付，甲方仅负责在合同约定时间内完成申请支付手续，实际付款到账时间以财政拨付时间为准，甲方无需承担由此产生的迟延支付责任。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1期：项目整体通过专家验收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其他工程管理服务</w:t>
            </w:r>
          </w:p>
        </w:tc>
        <w:tc>
          <w:tcPr>
            <w:tcW w:type="dxa" w:w="933"/>
          </w:tcPr>
          <w:p>
            <w:pPr>
              <w:pStyle w:val="null3"/>
              <w:jc w:val="left"/>
            </w:pPr>
            <w:r>
              <w:rPr/>
              <w:t>广宁县“无废城市”建设项目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5,210,000.00</w:t>
            </w:r>
          </w:p>
        </w:tc>
        <w:tc>
          <w:tcPr>
            <w:tcW w:type="dxa" w:w="933"/>
          </w:tcPr>
          <w:p>
            <w:pPr>
              <w:pStyle w:val="null3"/>
              <w:jc w:val="right"/>
            </w:pPr>
            <w:r>
              <w:rPr/>
              <w:t>5,210,000.00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广宁县“无废城市”建设项目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肇庆市生态环境局广宁分局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总金额在100万以下的，中标服务费按成交总金额的1.5%计算；100万到500万的，按0.8%计算，500万到1000万的，按0.45%计算，1000万到5000万的，按0.25%计算，成交服务费按差额定率累进法计算并下浮10%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；请各投标人在投标文件递交截止时间前按须知前附表规定的金额递交至</w:t>
      </w:r>
      <w:r>
        <w:rPr/>
        <w:t>广东广信工程项目管理有限公司</w:t>
      </w:r>
      <w:r>
        <w:rPr/>
        <w:t>，到账情况以开标时</w:t>
      </w:r>
      <w:r>
        <w:rPr/>
        <w:t>广东广信工程项目管理有限公司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广东广信工程项目管理有限公司网（http://www.gxgcxm.com/）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广东广信工程项目管理有限公司网（http://www.gxgcxm.com/）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w:t>
      </w:r>
    </w:p>
    <w:p>
      <w:pPr>
        <w:pStyle w:val="null3"/>
        <w:ind w:firstLine="480"/>
      </w:pPr>
      <w:r>
        <w:rPr/>
        <w:t>邮箱：</w:t>
      </w:r>
      <w:r>
        <w:rPr/>
        <w:t>gdgxzb@126.com</w:t>
      </w:r>
    </w:p>
    <w:p>
      <w:pPr>
        <w:pStyle w:val="null3"/>
        <w:ind w:firstLine="480"/>
      </w:pPr>
      <w:r>
        <w:rPr/>
        <w:t>地址：</w:t>
      </w:r>
      <w:r>
        <w:rPr/>
        <w:t>广东省肇庆市端州区端州一路112号中国端砚展览馆附楼第二层右侧卡二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政府采购监督管理机构名称：广宁县政府采购管理办公室</w:t>
      </w:r>
    </w:p>
    <w:p>
      <w:pPr>
        <w:pStyle w:val="null3"/>
      </w:pPr>
      <w:r>
        <w:rPr/>
        <w:t>地 址：广宁县南街街道新宁北路39号(广宁县财政局)</w:t>
      </w:r>
    </w:p>
    <w:p>
      <w:pPr>
        <w:pStyle w:val="null3"/>
      </w:pPr>
      <w:r>
        <w:rPr/>
        <w:t>电 话：0758-8633767</w:t>
      </w:r>
    </w:p>
    <w:p>
      <w:pPr>
        <w:pStyle w:val="null3"/>
      </w:pPr>
      <w:r>
        <w:rPr/>
        <w:t>邮 编：526300</w:t>
      </w:r>
    </w:p>
    <w:p>
      <w:pPr>
        <w:pStyle w:val="null3"/>
      </w:pPr>
      <w:r>
        <w:rPr/>
        <w:t>传 真：0758-8631010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宁县“无废城市”建设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采购包1（广宁县“无废城市”建设项目）：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20%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6%</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采购包1（广宁县“无废城市”建设项目）：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采购包1（广宁县“无废城市”建设项目）：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法定代表人/负责人证明书及授权书，按对应格式文件签署、盖章。备注：如投标（报价）人代表为法定代表人的，则无需提交授权书。</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关于报价</w:t>
            </w:r>
          </w:p>
        </w:tc>
        <w:tc>
          <w:tcPr>
            <w:tcW w:type="dxa" w:w="4238"/>
          </w:tcPr>
          <w:p>
            <w:pPr>
              <w:pStyle w:val="null3"/>
            </w:pPr>
            <w:r>
              <w:rPr/>
              <w:t>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投标人投标报价没有超出最高限价</w:t>
            </w:r>
          </w:p>
        </w:tc>
        <w:tc>
          <w:tcPr>
            <w:tcW w:type="dxa" w:w="4238"/>
          </w:tcPr>
          <w:p>
            <w:pPr>
              <w:pStyle w:val="null3"/>
            </w:pPr>
            <w:r>
              <w:rPr/>
              <w:t>投标人投标报价没有超出最高限价</w:t>
            </w:r>
          </w:p>
        </w:tc>
      </w:tr>
      <w:tr>
        <w:tc>
          <w:tcPr>
            <w:tcW w:type="dxa" w:w="890"/>
          </w:tcPr>
          <w:p>
            <w:pPr>
              <w:pStyle w:val="null3"/>
            </w:pPr>
            <w:r>
              <w:rPr/>
              <w:t>5</w:t>
            </w:r>
          </w:p>
        </w:tc>
        <w:tc>
          <w:tcPr>
            <w:tcW w:type="dxa" w:w="3178"/>
          </w:tcPr>
          <w:p>
            <w:pPr>
              <w:pStyle w:val="null3"/>
            </w:pPr>
            <w:r>
              <w:rPr/>
              <w:t>合同履行期限</w:t>
            </w:r>
          </w:p>
        </w:tc>
        <w:tc>
          <w:tcPr>
            <w:tcW w:type="dxa" w:w="4238"/>
          </w:tcPr>
          <w:p>
            <w:pPr>
              <w:pStyle w:val="null3"/>
            </w:pPr>
            <w:r>
              <w:rPr/>
              <w:t>2025年12月31日前完成并通过专家论证。</w:t>
            </w:r>
          </w:p>
        </w:tc>
      </w:tr>
      <w:tr>
        <w:tc>
          <w:tcPr>
            <w:tcW w:type="dxa" w:w="890"/>
          </w:tcPr>
          <w:p>
            <w:pPr>
              <w:pStyle w:val="null3"/>
            </w:pPr>
            <w:r>
              <w:rPr/>
              <w:t>6</w:t>
            </w:r>
          </w:p>
        </w:tc>
        <w:tc>
          <w:tcPr>
            <w:tcW w:type="dxa" w:w="3178"/>
          </w:tcPr>
          <w:p>
            <w:pPr>
              <w:pStyle w:val="null3"/>
            </w:pPr>
            <w:r>
              <w:rPr/>
              <w:t>满足招标文件带“★”号条款</w:t>
            </w:r>
          </w:p>
        </w:tc>
        <w:tc>
          <w:tcPr>
            <w:tcW w:type="dxa" w:w="4238"/>
          </w:tcPr>
          <w:p>
            <w:pPr>
              <w:pStyle w:val="null3"/>
            </w:pPr>
            <w:r>
              <w:rPr/>
              <w:t>满足招标文件带“★”号条款</w:t>
            </w:r>
          </w:p>
        </w:tc>
      </w:tr>
      <w:tr>
        <w:tc>
          <w:tcPr>
            <w:tcW w:type="dxa" w:w="890"/>
          </w:tcPr>
          <w:p>
            <w:pPr>
              <w:pStyle w:val="null3"/>
            </w:pPr>
            <w:r>
              <w:rPr/>
              <w:t>7</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采购包1(广宁县“无废城市”建设项目):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对项目熟悉程度 (15.0分)</w:t>
            </w:r>
          </w:p>
        </w:tc>
        <w:tc>
          <w:tcPr>
            <w:tcW w:type="dxa" w:w="5076"/>
          </w:tcPr>
          <w:p>
            <w:pPr>
              <w:pStyle w:val="null3"/>
              <w:jc w:val="left"/>
            </w:pPr>
            <w:r>
              <w:rPr/>
              <w:t>根据投标人针对本项目服务范围、项目理解的程度进行评审（包括但不限于对国家、省、市相关政策；项目背景；项目需求的理解和把握是否充分、合理）： ①对项目清晰理解并有详细的应对方法，关键节点把握准确，项目整体方案各项内容均具备，并能根据项目性质或用户需求提出合理可行的建议的，得15分。 ②方案合理，清晰理解并有详细的应对方法，关键节点把握准确，项目整体方案各项内容均具备的，得10分。 ③方案合理，清晰理解并有简单的应对方法，关键节点把握未够准确，项目整体方案各项内容有缺漏的，得5分。 ④方案不合理，不理解项目，关键节点把握不准确，项目整体方案各项内容不全面，得1分。 ⑤不提供或提供的内容不符合评审因素要求的，得0分。</w:t>
            </w:r>
          </w:p>
        </w:tc>
      </w:tr>
      <w:tr>
        <w:tc>
          <w:tcPr>
            <w:tcW w:type="dxa" w:w="922"/>
            <w:gridSpan w:val="2"/>
            <w:vMerge/>
          </w:tcPr>
          <w:p/>
        </w:tc>
        <w:tc>
          <w:tcPr>
            <w:tcW w:type="dxa" w:w="2307"/>
          </w:tcPr>
          <w:p>
            <w:pPr>
              <w:pStyle w:val="null3"/>
              <w:jc w:val="left"/>
            </w:pPr>
            <w:r>
              <w:rPr/>
              <w:t>总体服务方案 (15.0分)</w:t>
            </w:r>
          </w:p>
        </w:tc>
        <w:tc>
          <w:tcPr>
            <w:tcW w:type="dxa" w:w="5076"/>
          </w:tcPr>
          <w:p>
            <w:pPr>
              <w:pStyle w:val="null3"/>
              <w:jc w:val="left"/>
            </w:pPr>
            <w:r>
              <w:rPr/>
              <w:t>根据投标人提供的总体服务方案（包括但不限于包括但不限于实施总体思路、工作方法、工作内容、具体实施方案）进行评审：①总体服务方案的内容完整、全面详细，实施总体思路具体合理，工作方法可行，工作内容全面详实的，得15分； ②总体服务方案的内容较完整、实施总体思路具体合理，工作方法可行，工作内容全面详实的得10分； ③总体服务方案的内容有缺漏，实施总体思路、工作方法、工作内容等未考虑项目实际需求，难以实施的得5分； ④总体服务方案的内容严重缺漏、未提供符合需求的具体工作内容，得1分；⑤没有提供相关方案的，得0分。</w:t>
            </w:r>
          </w:p>
        </w:tc>
      </w:tr>
      <w:tr>
        <w:tc>
          <w:tcPr>
            <w:tcW w:type="dxa" w:w="922"/>
            <w:gridSpan w:val="2"/>
            <w:vMerge/>
          </w:tcPr>
          <w:p/>
        </w:tc>
        <w:tc>
          <w:tcPr>
            <w:tcW w:type="dxa" w:w="2307"/>
          </w:tcPr>
          <w:p>
            <w:pPr>
              <w:pStyle w:val="null3"/>
              <w:jc w:val="left"/>
            </w:pPr>
            <w:r>
              <w:rPr/>
              <w:t>项目重点、难点分析及应对措施 (15.0分)</w:t>
            </w:r>
          </w:p>
        </w:tc>
        <w:tc>
          <w:tcPr>
            <w:tcW w:type="dxa" w:w="5076"/>
          </w:tcPr>
          <w:p>
            <w:pPr>
              <w:pStyle w:val="null3"/>
              <w:jc w:val="left"/>
            </w:pPr>
            <w:r>
              <w:rPr/>
              <w:t>根据各投标人提供的项目重点、难点分析及应对措施（包括但不限于对项目重点、难点分析是否全面、深入，提出的应对措施）进行评审：①投标文件紧密围绕项目的实际情况进行重点难点分析，分析全面、深入的，提出的应对措施具体、有效，对项目成果有促进作用，优于或贴合采购需求的，得15分；②投标文件围绕项目的实际情况进行重点难点分析，分析较全面、较深入的，提出的应对措施具体、有效，贴合采购需求的，得10分；③投标文件围绕项目的实际情况进行重点难点分析，但内容简单，有提出的应对措施，基本符合采购需求的，得5分；④投标文件围绕项目的实际情况进行重点难点分析，但分析不全面或严重缺漏，未能提出具有应对措施，难以促进项目实施，得1分； ⑤没有提供相关方案的，得0分。</w:t>
            </w:r>
          </w:p>
        </w:tc>
      </w:tr>
      <w:tr>
        <w:tc>
          <w:tcPr>
            <w:tcW w:type="dxa" w:w="922"/>
            <w:gridSpan w:val="2"/>
            <w:vMerge/>
          </w:tcPr>
          <w:p/>
        </w:tc>
        <w:tc>
          <w:tcPr>
            <w:tcW w:type="dxa" w:w="2307"/>
          </w:tcPr>
          <w:p>
            <w:pPr>
              <w:pStyle w:val="null3"/>
              <w:jc w:val="left"/>
            </w:pPr>
            <w:r>
              <w:rPr/>
              <w:t>项目质量保证措施及方案 (10.0分)</w:t>
            </w:r>
          </w:p>
        </w:tc>
        <w:tc>
          <w:tcPr>
            <w:tcW w:type="dxa" w:w="5076"/>
          </w:tcPr>
          <w:p>
            <w:pPr>
              <w:pStyle w:val="null3"/>
              <w:jc w:val="left"/>
            </w:pPr>
            <w:r>
              <w:rPr/>
              <w:t>根据各投标人提供的质量保证措施及方案（包括但不限于完成时间、安全等）是否全面、合理，保证措施是否得当）进行评审:①对项目质量保证措施及方案描述全面、合理，思路清晰、技术保障方案可行，服务过程监督全面的，得10分;②对项目质量保证措施及方案描述合理，思路清晰、技术保障方案可行，服务过程有监督的得7分;③对项目质量保证措施及方案描述合理，有技术保障方案，服务过程未考虑监督的得4分;④对项目质量保证措施及方案描述不合理，思路不清晰或方案严重缺漏的得1分。⑤没有提供相关方案的，得0分。</w:t>
            </w:r>
          </w:p>
        </w:tc>
      </w:tr>
      <w:tr>
        <w:tc>
          <w:tcPr>
            <w:tcW w:type="dxa" w:w="922"/>
            <w:gridSpan w:val="2"/>
            <w:vMerge/>
          </w:tcPr>
          <w:p/>
        </w:tc>
        <w:tc>
          <w:tcPr>
            <w:tcW w:type="dxa" w:w="2307"/>
          </w:tcPr>
          <w:p>
            <w:pPr>
              <w:pStyle w:val="null3"/>
              <w:jc w:val="left"/>
            </w:pPr>
            <w:r>
              <w:rPr/>
              <w:t>进度控制计划 (10.0分)</w:t>
            </w:r>
          </w:p>
        </w:tc>
        <w:tc>
          <w:tcPr>
            <w:tcW w:type="dxa" w:w="5076"/>
          </w:tcPr>
          <w:p>
            <w:pPr>
              <w:pStyle w:val="null3"/>
              <w:jc w:val="left"/>
            </w:pPr>
            <w:r>
              <w:rPr/>
              <w:t>根据各投标人提供的进度控制（包括但不限于计划是否详细可行、合理，是否有具体的工作目标及成果标准）进行评审：①项目进度控制计划详细、可行，有具体的工作目标及成果标准的，进度计划与保证措施对项目进度、计划、管理保障证施等方面内容满足采购文件规定的服务期要求，提供的服务期方案措施优于或满足采购需求，得10分；②有项目进度控制计划，有工作目标及成果标准，进度计划与保证措施对项目进度、计划、管理保障证施等方面内容满足采购文件规定的服务期要求，提供的服务期方案措施满足采购需求，得7分；③项目进度控制计划、工作目标及成果标准有部分缺漏，进度计划与保证措施对项目进度、计划、管理保障证施等方面内容基本达到采购文件规定的服务期要求，得4分；④项目进度控制计划、工作目标及成果标准有严重缺漏，进度计划与保证措施对项目进度、计划、管理保障证施等方面内容难以在采购文件规定的服务期内完成，得1分；⑤没有提供相关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项目负责人 (7.0分)</w:t>
            </w:r>
          </w:p>
        </w:tc>
        <w:tc>
          <w:tcPr>
            <w:tcW w:type="dxa" w:w="5076"/>
          </w:tcPr>
          <w:p>
            <w:pPr>
              <w:pStyle w:val="null3"/>
              <w:jc w:val="left"/>
            </w:pPr>
            <w:r>
              <w:rPr/>
              <w:t>1.具有环境类相关专业正高级职称的，得4分；具有环境类相关专业副高级职称的，得2分；具有环境类相关专业中级职称的，得1分；本小项最高得4分。 注：需提供人员相关职称证书及近三个月任意一个月投标单位为其代缴个人所得税或社保证明复印件加盖公章作为评分依据，如联合体投标，评审内容为联合体任意方提供即可得分。 2.曾作为项目主要成员主持过同类型项目经验的，得3分；没有不得分，本小项最高得3分。 注：需提供项目任命书或能证明曾参与该项目的相关证明文件复印件并加盖公章，如联合体投标，评审内容为联合体任意方提供即可得分。 本项最高7分。</w:t>
            </w:r>
          </w:p>
        </w:tc>
      </w:tr>
      <w:tr>
        <w:tc>
          <w:tcPr>
            <w:tcW w:type="dxa" w:w="922"/>
            <w:gridSpan w:val="2"/>
            <w:vMerge/>
          </w:tcPr>
          <w:p/>
        </w:tc>
        <w:tc>
          <w:tcPr>
            <w:tcW w:type="dxa" w:w="2307"/>
          </w:tcPr>
          <w:p>
            <w:pPr>
              <w:pStyle w:val="null3"/>
              <w:jc w:val="left"/>
            </w:pPr>
            <w:r>
              <w:rPr/>
              <w:t>团队成员 (8.0分)</w:t>
            </w:r>
          </w:p>
        </w:tc>
        <w:tc>
          <w:tcPr>
            <w:tcW w:type="dxa" w:w="5076"/>
          </w:tcPr>
          <w:p>
            <w:pPr>
              <w:pStyle w:val="null3"/>
              <w:jc w:val="left"/>
            </w:pPr>
            <w:r>
              <w:rPr/>
              <w:t>项目团队成员（不含项目负责人）： （1）具有环境类相关专业正高级职称的，每人得3分，本小项最高3分。 （2）具备环境类相关专业高级或以上职称的，每人得2分，本小项最高2分； （3）具备环境类相关专业中级职称的，每人得1分，本小项最高3分； 备注：同一人员按得分最高的计分（不重复计分），需提供人员相关职称证书及近三个月任意一个月投标单位为其代缴个人所得税或社保证明复印件加盖公章作为评分依据，如联合体投标，评审内容为联合体任意方提供即可得分。 本项最高得8分。</w:t>
            </w:r>
          </w:p>
        </w:tc>
      </w:tr>
      <w:tr>
        <w:tc>
          <w:tcPr>
            <w:tcW w:type="dxa" w:w="922"/>
            <w:gridSpan w:val="2"/>
            <w:vMerge/>
          </w:tcPr>
          <w:p/>
        </w:tc>
        <w:tc>
          <w:tcPr>
            <w:tcW w:type="dxa" w:w="2307"/>
          </w:tcPr>
          <w:p>
            <w:pPr>
              <w:pStyle w:val="null3"/>
              <w:jc w:val="left"/>
            </w:pPr>
            <w:r>
              <w:rPr/>
              <w:t>同类业绩 (10.0分)</w:t>
            </w:r>
          </w:p>
        </w:tc>
        <w:tc>
          <w:tcPr>
            <w:tcW w:type="dxa" w:w="5076"/>
          </w:tcPr>
          <w:p>
            <w:pPr>
              <w:pStyle w:val="null3"/>
              <w:jc w:val="left"/>
            </w:pPr>
            <w:r>
              <w:rPr/>
              <w:t>投标人自2022年1月1日至今承担过同类项目，每提供1个业绩得5分，满分为10分，不提供不得分。 备注：提供合同复印件或成果文件作为评分依据，如联合体投标，评审内容为联合体任意方提供即可得分。 本项最高得10分。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0" w:after="0"/>
        <w:ind w:left="0" w:right="0"/>
        <w:jc w:val="both"/>
      </w:pPr>
      <w:r>
        <w:rPr>
          <w:sz w:val="27"/>
          <w:color w:val="222222"/>
        </w:rPr>
        <w:t>　　由甲方按下列程序在</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sz w:val="27"/>
          <w:color w:val="222222"/>
        </w:rPr>
        <w:t xml:space="preserve"> </w:t>
      </w:r>
      <w:r>
        <w:rPr>
          <w:sz w:val="27"/>
          <w:color w:val="222222"/>
        </w:rPr>
        <w:t>内付款：</w:t>
      </w:r>
    </w:p>
    <w:p>
      <w:pPr>
        <w:pStyle w:val="null3"/>
        <w:spacing w:before="0" w:after="0"/>
        <w:ind w:left="0" w:right="0"/>
        <w:jc w:val="both"/>
      </w:pPr>
      <w:r>
        <w:rPr>
          <w:sz w:val="27"/>
          <w:color w:val="222222"/>
        </w:rPr>
        <w:t>　　</w:t>
      </w:r>
    </w:p>
    <w:p>
      <w:pPr>
        <w:pStyle w:val="null3"/>
        <w:ind w:firstLine="210"/>
        <w:jc w:val="both"/>
      </w:pPr>
      <w:r>
        <w:rPr>
          <w:sz w:val="21"/>
        </w:rPr>
        <w:t>1.</w:t>
      </w:r>
      <w:r>
        <w:rPr>
          <w:sz w:val="21"/>
        </w:rPr>
        <w:t>支付比例</w:t>
      </w:r>
      <w:r>
        <w:rPr>
          <w:sz w:val="21"/>
        </w:rPr>
        <w:t>40%</w:t>
      </w:r>
      <w:r>
        <w:rPr>
          <w:sz w:val="21"/>
        </w:rPr>
        <w:t>，签订合同后</w:t>
      </w:r>
      <w:r>
        <w:rPr>
          <w:sz w:val="21"/>
        </w:rPr>
        <w:t>5</w:t>
      </w:r>
      <w:r>
        <w:rPr>
          <w:sz w:val="21"/>
        </w:rPr>
        <w:t xml:space="preserve">个工作日内，甲方向乙方支付合同总价的 </w:t>
      </w:r>
      <w:r>
        <w:rPr>
          <w:sz w:val="21"/>
        </w:rPr>
        <w:t>40 %</w:t>
      </w:r>
      <w:r>
        <w:rPr>
          <w:sz w:val="21"/>
        </w:rPr>
        <w:t>。</w:t>
      </w:r>
    </w:p>
    <w:p>
      <w:pPr>
        <w:pStyle w:val="null3"/>
        <w:ind w:firstLine="210"/>
        <w:jc w:val="both"/>
      </w:pPr>
      <w:r>
        <w:rPr>
          <w:sz w:val="21"/>
        </w:rPr>
        <w:t>2.</w:t>
      </w:r>
      <w:r>
        <w:rPr>
          <w:sz w:val="21"/>
        </w:rPr>
        <w:t>支付比例</w:t>
      </w:r>
      <w:r>
        <w:rPr>
          <w:sz w:val="21"/>
        </w:rPr>
        <w:t>40%</w:t>
      </w:r>
      <w:r>
        <w:rPr>
          <w:sz w:val="21"/>
        </w:rPr>
        <w:t>，提交《广宁县“无废城市”建设中期阶段性报告》后</w:t>
      </w:r>
      <w:r>
        <w:rPr>
          <w:sz w:val="21"/>
        </w:rPr>
        <w:t>7</w:t>
      </w:r>
      <w:r>
        <w:rPr>
          <w:sz w:val="21"/>
        </w:rPr>
        <w:t>个工作日内，甲方向乙方支付合同总价的</w:t>
      </w:r>
      <w:r>
        <w:rPr>
          <w:sz w:val="21"/>
        </w:rPr>
        <w:t>40%</w:t>
      </w:r>
      <w:r>
        <w:rPr>
          <w:sz w:val="21"/>
        </w:rPr>
        <w:t>。</w:t>
      </w:r>
    </w:p>
    <w:p>
      <w:pPr>
        <w:pStyle w:val="null3"/>
        <w:ind w:firstLine="210"/>
        <w:jc w:val="both"/>
      </w:pPr>
      <w:r>
        <w:rPr>
          <w:sz w:val="21"/>
        </w:rPr>
        <w:t>3.</w:t>
      </w:r>
      <w:r>
        <w:rPr>
          <w:sz w:val="21"/>
        </w:rPr>
        <w:t>支付比例</w:t>
      </w:r>
      <w:r>
        <w:rPr>
          <w:sz w:val="21"/>
        </w:rPr>
        <w:t>20%</w:t>
      </w:r>
      <w:r>
        <w:rPr>
          <w:sz w:val="21"/>
        </w:rPr>
        <w:t>，《广宁县全域“无废城市”建设项目》、《广宁县五和镇农林业循环经济型“无废小镇”试点建设项目》及《华南再生资源产业园“无废园区”建设项目》正式验收后</w:t>
      </w:r>
      <w:r>
        <w:rPr>
          <w:sz w:val="21"/>
        </w:rPr>
        <w:t>7</w:t>
      </w:r>
      <w:r>
        <w:rPr>
          <w:sz w:val="21"/>
        </w:rPr>
        <w:t>个工作日内，甲方向乙方支付合同总价的</w:t>
      </w:r>
      <w:r>
        <w:rPr>
          <w:sz w:val="21"/>
        </w:rPr>
        <w:t>20%</w:t>
      </w:r>
      <w:r>
        <w:rPr>
          <w:sz w:val="21"/>
        </w:rPr>
        <w:t>。</w:t>
      </w:r>
      <w:r>
        <w:rPr>
          <w:sz w:val="21"/>
        </w:rPr>
        <w:t>每次按合同支付款项前，乙方应向甲方提供与支付金额相符的有效发票，且收款方、出具发票方、合同乙方均必须与成交供应商名称一致。</w:t>
      </w:r>
    </w:p>
    <w:p>
      <w:pPr>
        <w:pStyle w:val="null3"/>
        <w:jc w:val="both"/>
      </w:pPr>
      <w:r>
        <w:rPr>
          <w:sz w:val="21"/>
        </w:rPr>
        <w:t>注</w:t>
      </w:r>
      <w:r>
        <w:rPr>
          <w:sz w:val="21"/>
        </w:rPr>
        <w:t>:</w:t>
      </w:r>
      <w:r>
        <w:rPr>
          <w:sz w:val="21"/>
        </w:rPr>
        <w:t>由于项目资金来源为财政性资金，须执行相关程序，本项目服务酬金支付，甲方仅负责在合同约定时间内完成申请支付手续，实际付款到账时间以财政拨付时间为准，甲方无需承担由此产生的迟延支付责任。</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441223-2025-01468</w:t>
      </w:r>
    </w:p>
    <w:p>
      <w:pPr>
        <w:pStyle w:val="null3"/>
        <w:jc w:val="center"/>
        <w:outlineLvl w:val="3"/>
      </w:pPr>
      <w:r>
        <w:rPr>
          <w:sz w:val="24"/>
          <w:b/>
        </w:rPr>
        <w:t>采购项目编号：</w:t>
      </w:r>
      <w:r>
        <w:rPr>
          <w:sz w:val="24"/>
          <w:b/>
        </w:rPr>
        <w:t>GXZB-2501ZQCG017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广东广信工程项目管理有限公司</w:t>
      </w:r>
    </w:p>
    <w:p>
      <w:pPr>
        <w:pStyle w:val="null3"/>
        <w:ind w:firstLine="480"/>
      </w:pPr>
      <w:r>
        <w:rPr/>
        <w:t xml:space="preserve"> 你方组织的</w:t>
      </w:r>
      <w:r>
        <w:rPr>
          <w:u w:val="single"/>
        </w:rPr>
        <w:t>“</w:t>
      </w:r>
      <w:r>
        <w:rPr>
          <w:u w:val="single"/>
        </w:rPr>
        <w:t>广宁县“无废城市”建设项目</w:t>
      </w:r>
      <w:r>
        <w:rPr>
          <w:u w:val="single"/>
        </w:rPr>
        <w:t>”</w:t>
      </w:r>
      <w:r>
        <w:rPr/>
        <w:t>项目的招标[采购项目编号为：</w:t>
      </w:r>
      <w:r>
        <w:rPr>
          <w:u w:val="single"/>
        </w:rPr>
        <w:t>GXZB-2501ZQCG017</w:t>
      </w:r>
      <w:r>
        <w:rPr/>
        <w:t>]，我方愿参与投标。</w:t>
      </w:r>
    </w:p>
    <w:p>
      <w:pPr>
        <w:pStyle w:val="null3"/>
        <w:ind w:firstLine="480"/>
      </w:pPr>
      <w:r>
        <w:rPr/>
        <w:t>我方确认收到贵方提供的</w:t>
      </w:r>
      <w:r>
        <w:rPr>
          <w:u w:val="single"/>
        </w:rPr>
        <w:t>“</w:t>
      </w:r>
      <w:r>
        <w:rPr>
          <w:u w:val="single"/>
        </w:rPr>
        <w:t>广宁县“无废城市”建设项目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广宁县“无废城市”建设项目</w:t>
      </w:r>
      <w:r>
        <w:rPr/>
        <w:t>”项目采购[采购项目编号为</w:t>
      </w:r>
      <w:r>
        <w:rPr/>
        <w:t>GXZB-2501ZQCG017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肇庆市生态环境局广宁分局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广东广信工程项目管理有限公司</w:t>
      </w:r>
    </w:p>
    <w:p>
      <w:pPr>
        <w:pStyle w:val="null3"/>
        <w:ind w:firstLine="480"/>
      </w:pPr>
      <w:r>
        <w:rPr/>
        <w:t xml:space="preserve"> 如果我方在贵采购代理机构组织的</w:t>
      </w:r>
      <w:r>
        <w:rPr/>
        <w:t>广宁县“无废城市”建设项目</w:t>
      </w:r>
      <w:r>
        <w:rPr/>
        <w:t>招标中获中标（采购项目编号：</w:t>
      </w:r>
      <w:r>
        <w:rPr/>
        <w:t>GXZB-2501ZQCG017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广东广信工程项目管理有限公司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广宁县“无废城市”建设项目</w:t>
      </w:r>
      <w:r>
        <w:rPr/>
        <w:t>”项目（采购项目编号：</w:t>
      </w:r>
      <w:r>
        <w:rPr/>
        <w:t>GXZB-2501ZQCG017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